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AD8FD" w14:textId="7338CBE5" w:rsidR="005F5753" w:rsidRPr="00CC64E8" w:rsidRDefault="005F5753" w:rsidP="005F5753">
      <w:pPr>
        <w:spacing w:before="120" w:after="120"/>
        <w:jc w:val="center"/>
        <w:rPr>
          <w:rFonts w:ascii="DFB Sans Ofc" w:hAnsi="DFB Sans Ofc"/>
          <w:b/>
          <w:sz w:val="60"/>
          <w:szCs w:val="60"/>
        </w:rPr>
      </w:pPr>
    </w:p>
    <w:p w14:paraId="631320EC" w14:textId="115CA826" w:rsidR="005F5753" w:rsidRDefault="005F5753" w:rsidP="005F5753">
      <w:pPr>
        <w:spacing w:before="120" w:after="120"/>
        <w:jc w:val="center"/>
        <w:rPr>
          <w:rFonts w:ascii="DFB Sans Ofc" w:hAnsi="DFB Sans Ofc"/>
          <w:b/>
          <w:sz w:val="60"/>
          <w:szCs w:val="60"/>
        </w:rPr>
      </w:pPr>
    </w:p>
    <w:p w14:paraId="4B899070" w14:textId="0D938B22" w:rsidR="001261F6" w:rsidRDefault="001261F6" w:rsidP="005F5753">
      <w:pPr>
        <w:spacing w:before="120" w:after="120"/>
        <w:jc w:val="center"/>
        <w:rPr>
          <w:rFonts w:ascii="DFB Sans Ofc" w:hAnsi="DFB Sans Ofc"/>
          <w:b/>
          <w:sz w:val="60"/>
          <w:szCs w:val="60"/>
        </w:rPr>
      </w:pPr>
    </w:p>
    <w:p w14:paraId="4BA5CFD5" w14:textId="0CED7EA9" w:rsidR="001261F6" w:rsidRPr="0079594B" w:rsidRDefault="001261F6" w:rsidP="005F5753">
      <w:pPr>
        <w:spacing w:before="120" w:after="120"/>
        <w:jc w:val="center"/>
        <w:rPr>
          <w:rFonts w:ascii="DFB Sans Ofc" w:hAnsi="DFB Sans Ofc"/>
          <w:b/>
          <w:sz w:val="60"/>
          <w:szCs w:val="60"/>
        </w:rPr>
      </w:pPr>
    </w:p>
    <w:p w14:paraId="387C4D82" w14:textId="4C2FD368" w:rsidR="00C5200F" w:rsidRPr="0079594B" w:rsidRDefault="00C5200F" w:rsidP="005F5753">
      <w:pPr>
        <w:spacing w:before="120" w:after="120"/>
        <w:jc w:val="center"/>
        <w:rPr>
          <w:rFonts w:ascii="DFB Sans Ofc" w:hAnsi="DFB Sans Ofc"/>
          <w:b/>
          <w:sz w:val="32"/>
          <w:szCs w:val="60"/>
        </w:rPr>
      </w:pPr>
    </w:p>
    <w:p w14:paraId="2E520A12" w14:textId="59DE466D" w:rsidR="005A14E1" w:rsidRPr="005F1C69" w:rsidRDefault="005F1C69" w:rsidP="000D74B3">
      <w:pPr>
        <w:jc w:val="center"/>
        <w:rPr>
          <w:sz w:val="16"/>
          <w:szCs w:val="18"/>
        </w:rPr>
      </w:pPr>
      <w:bookmarkStart w:id="0" w:name="_Toc39155404"/>
      <w:bookmarkStart w:id="1" w:name="_Toc39489277"/>
      <w:bookmarkStart w:id="2" w:name="_Toc39585301"/>
      <w:bookmarkStart w:id="3" w:name="_Toc39607579"/>
      <w:bookmarkStart w:id="4" w:name="_Toc39656077"/>
      <w:bookmarkStart w:id="5" w:name="_Toc39857503"/>
      <w:r w:rsidRPr="005F1C69">
        <w:rPr>
          <w:rStyle w:val="berschrift1Zchn"/>
          <w:sz w:val="56"/>
          <w:szCs w:val="44"/>
        </w:rPr>
        <w:t>Informationshandbuch</w:t>
      </w:r>
      <w:bookmarkEnd w:id="0"/>
      <w:bookmarkEnd w:id="1"/>
      <w:bookmarkEnd w:id="2"/>
      <w:bookmarkEnd w:id="3"/>
      <w:bookmarkEnd w:id="4"/>
      <w:bookmarkEnd w:id="5"/>
    </w:p>
    <w:p w14:paraId="41A8ECC3" w14:textId="2920D5D6" w:rsidR="005A14E1" w:rsidRPr="005A14E1" w:rsidRDefault="005A14E1" w:rsidP="005A14E1"/>
    <w:p w14:paraId="552D3805" w14:textId="77777777" w:rsidR="005F1C69" w:rsidRDefault="005F1C69" w:rsidP="005F1C69">
      <w:pPr>
        <w:jc w:val="center"/>
        <w:rPr>
          <w:sz w:val="48"/>
          <w:szCs w:val="48"/>
        </w:rPr>
      </w:pPr>
    </w:p>
    <w:p w14:paraId="7D639A2F" w14:textId="77777777" w:rsidR="005F1C69" w:rsidRDefault="005F1C69" w:rsidP="005F1C69">
      <w:pPr>
        <w:jc w:val="center"/>
        <w:rPr>
          <w:sz w:val="48"/>
          <w:szCs w:val="48"/>
        </w:rPr>
      </w:pPr>
    </w:p>
    <w:p w14:paraId="3DF293C5" w14:textId="51351018" w:rsidR="005F1C69" w:rsidRDefault="005F1C69" w:rsidP="005F1C69">
      <w:pPr>
        <w:jc w:val="center"/>
        <w:rPr>
          <w:sz w:val="48"/>
          <w:szCs w:val="48"/>
        </w:rPr>
      </w:pPr>
      <w:r w:rsidRPr="00882E03">
        <w:rPr>
          <w:sz w:val="48"/>
          <w:szCs w:val="48"/>
        </w:rPr>
        <w:t>Diagnostik und Monitoring für den Trainings- und Sonderspielbetrieb</w:t>
      </w:r>
    </w:p>
    <w:p w14:paraId="25664CD8" w14:textId="61AC7EF7" w:rsidR="00AE7506" w:rsidRDefault="00AE7506" w:rsidP="005F1C69">
      <w:pPr>
        <w:jc w:val="center"/>
        <w:rPr>
          <w:sz w:val="48"/>
          <w:szCs w:val="48"/>
        </w:rPr>
      </w:pPr>
    </w:p>
    <w:p w14:paraId="45A02AC3" w14:textId="353C1E4E" w:rsidR="00AE7506" w:rsidRDefault="00AE7506" w:rsidP="005F1C69">
      <w:pPr>
        <w:jc w:val="center"/>
        <w:rPr>
          <w:sz w:val="48"/>
          <w:szCs w:val="48"/>
        </w:rPr>
      </w:pPr>
    </w:p>
    <w:p w14:paraId="7934797D" w14:textId="45FCFDC3" w:rsidR="00AE7506" w:rsidRDefault="00AE7506" w:rsidP="005F1C69">
      <w:pPr>
        <w:jc w:val="center"/>
        <w:rPr>
          <w:sz w:val="48"/>
          <w:szCs w:val="48"/>
        </w:rPr>
      </w:pPr>
    </w:p>
    <w:p w14:paraId="5B231B20" w14:textId="37931ED5" w:rsidR="00AE7506" w:rsidRPr="00882E03" w:rsidRDefault="00AE7506" w:rsidP="005F1C69">
      <w:pPr>
        <w:jc w:val="center"/>
        <w:rPr>
          <w:sz w:val="48"/>
          <w:szCs w:val="48"/>
        </w:rPr>
      </w:pPr>
    </w:p>
    <w:p w14:paraId="611DEB87" w14:textId="77777777" w:rsidR="005F5753" w:rsidRDefault="005F5753" w:rsidP="005F1C69">
      <w:pPr>
        <w:spacing w:before="120" w:after="120"/>
        <w:jc w:val="left"/>
        <w:rPr>
          <w:rFonts w:asciiTheme="majorHAnsi" w:eastAsia="Times New Roman" w:hAnsiTheme="majorHAnsi" w:cs="Times New Roman"/>
          <w:snapToGrid w:val="0"/>
          <w:color w:val="000000"/>
          <w:w w:val="0"/>
          <w:sz w:val="60"/>
          <w:szCs w:val="60"/>
          <w:u w:color="000000"/>
          <w:bdr w:val="none" w:sz="0" w:space="0" w:color="000000"/>
          <w:shd w:val="clear" w:color="000000" w:fill="000000"/>
          <w:lang w:eastAsia="x-none" w:bidi="x-none"/>
        </w:rPr>
      </w:pPr>
    </w:p>
    <w:p w14:paraId="3B82367B" w14:textId="77777777" w:rsidR="00AE7506" w:rsidRDefault="00AE7506" w:rsidP="005F1C69">
      <w:pPr>
        <w:spacing w:before="120" w:after="120"/>
        <w:jc w:val="left"/>
        <w:rPr>
          <w:rFonts w:asciiTheme="majorHAnsi" w:eastAsia="Times New Roman" w:hAnsiTheme="majorHAnsi" w:cs="Times New Roman"/>
          <w:snapToGrid w:val="0"/>
          <w:color w:val="000000"/>
          <w:w w:val="0"/>
          <w:sz w:val="60"/>
          <w:szCs w:val="60"/>
          <w:u w:color="000000"/>
          <w:bdr w:val="none" w:sz="0" w:space="0" w:color="000000"/>
          <w:shd w:val="clear" w:color="000000" w:fill="000000"/>
          <w:lang w:eastAsia="x-none" w:bidi="x-none"/>
        </w:rPr>
      </w:pPr>
    </w:p>
    <w:p w14:paraId="780803CD" w14:textId="2F18FEF4" w:rsidR="00AE7506" w:rsidRDefault="00AE7506" w:rsidP="00AE7506">
      <w:pPr>
        <w:rPr>
          <w:szCs w:val="22"/>
        </w:rPr>
      </w:pPr>
    </w:p>
    <w:p w14:paraId="6CF99E0B" w14:textId="3F31102C" w:rsidR="00285FB3" w:rsidRDefault="00285FB3" w:rsidP="00AE7506">
      <w:pPr>
        <w:rPr>
          <w:szCs w:val="22"/>
        </w:rPr>
      </w:pPr>
    </w:p>
    <w:p w14:paraId="58462B58" w14:textId="16F9B420" w:rsidR="00285FB3" w:rsidRDefault="00285FB3" w:rsidP="00AE7506">
      <w:pPr>
        <w:rPr>
          <w:szCs w:val="22"/>
        </w:rPr>
      </w:pPr>
    </w:p>
    <w:p w14:paraId="047FEB59" w14:textId="77777777" w:rsidR="00285FB3" w:rsidRDefault="00285FB3" w:rsidP="00AE7506">
      <w:pPr>
        <w:rPr>
          <w:szCs w:val="22"/>
        </w:rPr>
      </w:pPr>
    </w:p>
    <w:p w14:paraId="4B45A8D9" w14:textId="2E59E4E7" w:rsidR="00AE7506" w:rsidRDefault="00AE7506" w:rsidP="00AE7506">
      <w:pPr>
        <w:rPr>
          <w:szCs w:val="22"/>
        </w:rPr>
      </w:pPr>
      <w:r>
        <w:rPr>
          <w:szCs w:val="22"/>
        </w:rPr>
        <w:t xml:space="preserve">Version: </w:t>
      </w:r>
      <w:r>
        <w:rPr>
          <w:szCs w:val="22"/>
        </w:rPr>
        <w:tab/>
        <w:t>1.</w:t>
      </w:r>
      <w:r w:rsidR="00A33C56">
        <w:rPr>
          <w:szCs w:val="22"/>
        </w:rPr>
        <w:t>10</w:t>
      </w:r>
    </w:p>
    <w:p w14:paraId="306D1DBD" w14:textId="63A9D247" w:rsidR="00AE7506" w:rsidRDefault="00AE7506" w:rsidP="00AE7506">
      <w:pPr>
        <w:rPr>
          <w:szCs w:val="22"/>
        </w:rPr>
      </w:pPr>
      <w:r>
        <w:rPr>
          <w:szCs w:val="22"/>
        </w:rPr>
        <w:t xml:space="preserve">Stand: </w:t>
      </w:r>
      <w:r>
        <w:rPr>
          <w:szCs w:val="22"/>
        </w:rPr>
        <w:tab/>
      </w:r>
      <w:r>
        <w:rPr>
          <w:szCs w:val="22"/>
        </w:rPr>
        <w:tab/>
      </w:r>
      <w:r w:rsidR="00E17FDC">
        <w:rPr>
          <w:szCs w:val="22"/>
        </w:rPr>
        <w:t>0</w:t>
      </w:r>
      <w:r w:rsidR="00A33C56">
        <w:rPr>
          <w:szCs w:val="22"/>
        </w:rPr>
        <w:t>8</w:t>
      </w:r>
      <w:r>
        <w:rPr>
          <w:szCs w:val="22"/>
        </w:rPr>
        <w:t>.0</w:t>
      </w:r>
      <w:r w:rsidR="00E17FDC">
        <w:rPr>
          <w:szCs w:val="22"/>
        </w:rPr>
        <w:t>5</w:t>
      </w:r>
      <w:r>
        <w:rPr>
          <w:szCs w:val="22"/>
        </w:rPr>
        <w:t>.2020</w:t>
      </w:r>
    </w:p>
    <w:p w14:paraId="25EF0E91" w14:textId="77777777" w:rsidR="00285FB3" w:rsidRDefault="00285FB3" w:rsidP="00AE7506">
      <w:pPr>
        <w:rPr>
          <w:szCs w:val="22"/>
        </w:rPr>
      </w:pPr>
    </w:p>
    <w:p w14:paraId="5690C0AA" w14:textId="70A92908" w:rsidR="00AE7506" w:rsidRPr="005F1C69" w:rsidRDefault="00AE7506" w:rsidP="00285FB3">
      <w:pPr>
        <w:spacing w:before="120" w:after="120"/>
        <w:jc w:val="center"/>
        <w:rPr>
          <w:rFonts w:asciiTheme="majorHAnsi" w:eastAsia="Times New Roman" w:hAnsiTheme="majorHAnsi" w:cs="Times New Roman"/>
          <w:snapToGrid w:val="0"/>
          <w:color w:val="000000"/>
          <w:w w:val="0"/>
          <w:sz w:val="60"/>
          <w:szCs w:val="60"/>
          <w:u w:color="000000"/>
          <w:bdr w:val="none" w:sz="0" w:space="0" w:color="000000"/>
          <w:shd w:val="clear" w:color="000000" w:fill="000000"/>
          <w:lang w:eastAsia="x-none" w:bidi="x-none"/>
        </w:rPr>
        <w:sectPr w:rsidR="00AE7506" w:rsidRPr="005F1C69" w:rsidSect="00945404">
          <w:headerReference w:type="default" r:id="rId8"/>
          <w:footerReference w:type="default" r:id="rId9"/>
          <w:headerReference w:type="first" r:id="rId10"/>
          <w:footerReference w:type="first" r:id="rId11"/>
          <w:pgSz w:w="11906" w:h="16838" w:code="9"/>
          <w:pgMar w:top="1701" w:right="1418" w:bottom="1134" w:left="1418" w:header="709" w:footer="595" w:gutter="0"/>
          <w:cols w:space="708"/>
          <w:titlePg/>
          <w:docGrid w:linePitch="360"/>
        </w:sectPr>
      </w:pPr>
      <w:bookmarkStart w:id="6" w:name="_GoBack"/>
      <w:bookmarkEnd w:id="6"/>
      <w:r w:rsidRPr="00FE0D6B">
        <w:rPr>
          <w:szCs w:val="22"/>
        </w:rPr>
        <w:t xml:space="preserve">- </w:t>
      </w:r>
      <w:r w:rsidR="000836BB" w:rsidRPr="00FE0D6B">
        <w:rPr>
          <w:szCs w:val="22"/>
        </w:rPr>
        <w:t>OFFIZIELLE MITTEILUNGEN</w:t>
      </w:r>
      <w:r w:rsidR="00285FB3" w:rsidRPr="00FE0D6B">
        <w:rPr>
          <w:szCs w:val="22"/>
        </w:rPr>
        <w:t xml:space="preserve"> -</w:t>
      </w:r>
    </w:p>
    <w:p w14:paraId="68114690" w14:textId="66E1E752" w:rsidR="00D25497" w:rsidRPr="00157A1A" w:rsidRDefault="00D25497" w:rsidP="00157A1A">
      <w:pPr>
        <w:rPr>
          <w:szCs w:val="22"/>
        </w:rPr>
      </w:pPr>
    </w:p>
    <w:sdt>
      <w:sdtPr>
        <w:rPr>
          <w:rFonts w:asciiTheme="minorHAnsi" w:eastAsiaTheme="minorHAnsi" w:hAnsiTheme="minorHAnsi" w:cstheme="minorBidi"/>
          <w:b w:val="0"/>
          <w:caps w:val="0"/>
          <w:color w:val="auto"/>
          <w:spacing w:val="0"/>
          <w:sz w:val="18"/>
          <w:szCs w:val="20"/>
          <w:u w:val="none"/>
          <w:lang w:eastAsia="en-US"/>
        </w:rPr>
        <w:id w:val="1188255074"/>
        <w:docPartObj>
          <w:docPartGallery w:val="Table of Contents"/>
          <w:docPartUnique/>
        </w:docPartObj>
      </w:sdtPr>
      <w:sdtEndPr>
        <w:rPr>
          <w:bCs/>
          <w:sz w:val="22"/>
          <w:szCs w:val="22"/>
        </w:rPr>
      </w:sdtEndPr>
      <w:sdtContent>
        <w:p w14:paraId="69383114" w14:textId="704717F4" w:rsidR="00C56CA4" w:rsidRPr="00C56CA4" w:rsidRDefault="001B1403" w:rsidP="00C56CA4">
          <w:pPr>
            <w:pStyle w:val="Inhaltsverzeichnisberschrift"/>
            <w:rPr>
              <w:noProof/>
            </w:rPr>
          </w:pPr>
          <w:r w:rsidRPr="00A0201F">
            <w:t>Inhaltsverzeichnis</w:t>
          </w:r>
          <w:r w:rsidR="00772E38">
            <w:rPr>
              <w:noProof/>
              <w:sz w:val="22"/>
              <w:szCs w:val="22"/>
            </w:rPr>
            <w:fldChar w:fldCharType="begin"/>
          </w:r>
          <w:r w:rsidR="00772E38">
            <w:rPr>
              <w:noProof/>
              <w:sz w:val="22"/>
              <w:szCs w:val="22"/>
            </w:rPr>
            <w:instrText xml:space="preserve"> TOC \o "1-3" \h \z \u </w:instrText>
          </w:r>
          <w:r w:rsidR="00772E38">
            <w:rPr>
              <w:noProof/>
              <w:sz w:val="22"/>
              <w:szCs w:val="22"/>
            </w:rPr>
            <w:fldChar w:fldCharType="separate"/>
          </w:r>
        </w:p>
        <w:p w14:paraId="2BBFAEDF" w14:textId="76B74AEB" w:rsidR="00C56CA4" w:rsidRDefault="00FE0D6B">
          <w:pPr>
            <w:pStyle w:val="Verzeichnis1"/>
            <w:rPr>
              <w:rFonts w:eastAsiaTheme="minorEastAsia"/>
              <w:b w:val="0"/>
              <w:noProof/>
              <w:sz w:val="22"/>
              <w:szCs w:val="22"/>
              <w:lang w:eastAsia="de-DE"/>
            </w:rPr>
          </w:pPr>
          <w:hyperlink w:anchor="_Toc39857504" w:history="1">
            <w:r w:rsidR="00C56CA4" w:rsidRPr="003F7C19">
              <w:rPr>
                <w:rStyle w:val="Hyperlink"/>
                <w:noProof/>
              </w:rPr>
              <w:t>Versionshistorie</w:t>
            </w:r>
            <w:r w:rsidR="00C56CA4">
              <w:rPr>
                <w:noProof/>
                <w:webHidden/>
              </w:rPr>
              <w:tab/>
            </w:r>
            <w:r w:rsidR="00C56CA4">
              <w:rPr>
                <w:noProof/>
                <w:webHidden/>
              </w:rPr>
              <w:fldChar w:fldCharType="begin"/>
            </w:r>
            <w:r w:rsidR="00C56CA4">
              <w:rPr>
                <w:noProof/>
                <w:webHidden/>
              </w:rPr>
              <w:instrText xml:space="preserve"> PAGEREF _Toc39857504 \h </w:instrText>
            </w:r>
            <w:r w:rsidR="00C56CA4">
              <w:rPr>
                <w:noProof/>
                <w:webHidden/>
              </w:rPr>
            </w:r>
            <w:r w:rsidR="00C56CA4">
              <w:rPr>
                <w:noProof/>
                <w:webHidden/>
              </w:rPr>
              <w:fldChar w:fldCharType="separate"/>
            </w:r>
            <w:r w:rsidR="00C56CA4">
              <w:rPr>
                <w:noProof/>
                <w:webHidden/>
              </w:rPr>
              <w:t>3</w:t>
            </w:r>
            <w:r w:rsidR="00C56CA4">
              <w:rPr>
                <w:noProof/>
                <w:webHidden/>
              </w:rPr>
              <w:fldChar w:fldCharType="end"/>
            </w:r>
          </w:hyperlink>
        </w:p>
        <w:p w14:paraId="73A47C59" w14:textId="6D833275" w:rsidR="00C56CA4" w:rsidRDefault="00FE0D6B">
          <w:pPr>
            <w:pStyle w:val="Verzeichnis1"/>
            <w:rPr>
              <w:rFonts w:eastAsiaTheme="minorEastAsia"/>
              <w:b w:val="0"/>
              <w:noProof/>
              <w:sz w:val="22"/>
              <w:szCs w:val="22"/>
              <w:lang w:eastAsia="de-DE"/>
            </w:rPr>
          </w:pPr>
          <w:hyperlink w:anchor="_Toc39857505" w:history="1">
            <w:r w:rsidR="00C56CA4" w:rsidRPr="003F7C19">
              <w:rPr>
                <w:rStyle w:val="Hyperlink"/>
                <w:noProof/>
              </w:rPr>
              <w:t>a)</w:t>
            </w:r>
            <w:r w:rsidR="00C56CA4">
              <w:rPr>
                <w:rFonts w:eastAsiaTheme="minorEastAsia"/>
                <w:b w:val="0"/>
                <w:noProof/>
                <w:sz w:val="22"/>
                <w:szCs w:val="22"/>
                <w:lang w:eastAsia="de-DE"/>
              </w:rPr>
              <w:tab/>
            </w:r>
            <w:r w:rsidR="00C56CA4" w:rsidRPr="003F7C19">
              <w:rPr>
                <w:rStyle w:val="Hyperlink"/>
                <w:noProof/>
              </w:rPr>
              <w:t>Einleitung</w:t>
            </w:r>
            <w:r w:rsidR="00C56CA4">
              <w:rPr>
                <w:noProof/>
                <w:webHidden/>
              </w:rPr>
              <w:tab/>
            </w:r>
            <w:r w:rsidR="00C56CA4">
              <w:rPr>
                <w:noProof/>
                <w:webHidden/>
              </w:rPr>
              <w:fldChar w:fldCharType="begin"/>
            </w:r>
            <w:r w:rsidR="00C56CA4">
              <w:rPr>
                <w:noProof/>
                <w:webHidden/>
              </w:rPr>
              <w:instrText xml:space="preserve"> PAGEREF _Toc39857505 \h </w:instrText>
            </w:r>
            <w:r w:rsidR="00C56CA4">
              <w:rPr>
                <w:noProof/>
                <w:webHidden/>
              </w:rPr>
            </w:r>
            <w:r w:rsidR="00C56CA4">
              <w:rPr>
                <w:noProof/>
                <w:webHidden/>
              </w:rPr>
              <w:fldChar w:fldCharType="separate"/>
            </w:r>
            <w:r w:rsidR="00C56CA4">
              <w:rPr>
                <w:noProof/>
                <w:webHidden/>
              </w:rPr>
              <w:t>4</w:t>
            </w:r>
            <w:r w:rsidR="00C56CA4">
              <w:rPr>
                <w:noProof/>
                <w:webHidden/>
              </w:rPr>
              <w:fldChar w:fldCharType="end"/>
            </w:r>
          </w:hyperlink>
        </w:p>
        <w:p w14:paraId="08434C49" w14:textId="21C16569" w:rsidR="00C56CA4" w:rsidRDefault="00FE0D6B">
          <w:pPr>
            <w:pStyle w:val="Verzeichnis1"/>
            <w:rPr>
              <w:rFonts w:eastAsiaTheme="minorEastAsia"/>
              <w:b w:val="0"/>
              <w:noProof/>
              <w:sz w:val="22"/>
              <w:szCs w:val="22"/>
              <w:lang w:eastAsia="de-DE"/>
            </w:rPr>
          </w:pPr>
          <w:hyperlink w:anchor="_Toc39857506" w:history="1">
            <w:r w:rsidR="00C56CA4" w:rsidRPr="003F7C19">
              <w:rPr>
                <w:rStyle w:val="Hyperlink"/>
                <w:noProof/>
              </w:rPr>
              <w:t>b)</w:t>
            </w:r>
            <w:r w:rsidR="00C56CA4">
              <w:rPr>
                <w:rFonts w:eastAsiaTheme="minorEastAsia"/>
                <w:b w:val="0"/>
                <w:noProof/>
                <w:sz w:val="22"/>
                <w:szCs w:val="22"/>
                <w:lang w:eastAsia="de-DE"/>
              </w:rPr>
              <w:tab/>
            </w:r>
            <w:r w:rsidR="00C56CA4" w:rsidRPr="003F7C19">
              <w:rPr>
                <w:rStyle w:val="Hyperlink"/>
                <w:noProof/>
              </w:rPr>
              <w:t>Definierte Personen und Ansprechpartner</w:t>
            </w:r>
            <w:r w:rsidR="00C56CA4">
              <w:rPr>
                <w:noProof/>
                <w:webHidden/>
              </w:rPr>
              <w:tab/>
            </w:r>
            <w:r w:rsidR="00C56CA4">
              <w:rPr>
                <w:noProof/>
                <w:webHidden/>
              </w:rPr>
              <w:fldChar w:fldCharType="begin"/>
            </w:r>
            <w:r w:rsidR="00C56CA4">
              <w:rPr>
                <w:noProof/>
                <w:webHidden/>
              </w:rPr>
              <w:instrText xml:space="preserve"> PAGEREF _Toc39857506 \h </w:instrText>
            </w:r>
            <w:r w:rsidR="00C56CA4">
              <w:rPr>
                <w:noProof/>
                <w:webHidden/>
              </w:rPr>
            </w:r>
            <w:r w:rsidR="00C56CA4">
              <w:rPr>
                <w:noProof/>
                <w:webHidden/>
              </w:rPr>
              <w:fldChar w:fldCharType="separate"/>
            </w:r>
            <w:r w:rsidR="00C56CA4">
              <w:rPr>
                <w:noProof/>
                <w:webHidden/>
              </w:rPr>
              <w:t>5</w:t>
            </w:r>
            <w:r w:rsidR="00C56CA4">
              <w:rPr>
                <w:noProof/>
                <w:webHidden/>
              </w:rPr>
              <w:fldChar w:fldCharType="end"/>
            </w:r>
          </w:hyperlink>
        </w:p>
        <w:p w14:paraId="18D23A01" w14:textId="6121689F" w:rsidR="00C56CA4" w:rsidRDefault="00FE0D6B">
          <w:pPr>
            <w:pStyle w:val="Verzeichnis1"/>
            <w:rPr>
              <w:rFonts w:eastAsiaTheme="minorEastAsia"/>
              <w:b w:val="0"/>
              <w:noProof/>
              <w:sz w:val="22"/>
              <w:szCs w:val="22"/>
              <w:lang w:eastAsia="de-DE"/>
            </w:rPr>
          </w:pPr>
          <w:hyperlink w:anchor="_Toc39857507" w:history="1">
            <w:r w:rsidR="00C56CA4" w:rsidRPr="003F7C19">
              <w:rPr>
                <w:rStyle w:val="Hyperlink"/>
                <w:noProof/>
              </w:rPr>
              <w:t>c)</w:t>
            </w:r>
            <w:r w:rsidR="00C56CA4">
              <w:rPr>
                <w:rFonts w:eastAsiaTheme="minorEastAsia"/>
                <w:b w:val="0"/>
                <w:noProof/>
                <w:sz w:val="22"/>
                <w:szCs w:val="22"/>
                <w:lang w:eastAsia="de-DE"/>
              </w:rPr>
              <w:tab/>
            </w:r>
            <w:r w:rsidR="00C56CA4" w:rsidRPr="003F7C19">
              <w:rPr>
                <w:rStyle w:val="Hyperlink"/>
                <w:noProof/>
              </w:rPr>
              <w:t>In das Testprogramm eingeschlossener Personenkreis</w:t>
            </w:r>
            <w:r w:rsidR="00C56CA4">
              <w:rPr>
                <w:noProof/>
                <w:webHidden/>
              </w:rPr>
              <w:tab/>
            </w:r>
            <w:r w:rsidR="00C56CA4">
              <w:rPr>
                <w:noProof/>
                <w:webHidden/>
              </w:rPr>
              <w:fldChar w:fldCharType="begin"/>
            </w:r>
            <w:r w:rsidR="00C56CA4">
              <w:rPr>
                <w:noProof/>
                <w:webHidden/>
              </w:rPr>
              <w:instrText xml:space="preserve"> PAGEREF _Toc39857507 \h </w:instrText>
            </w:r>
            <w:r w:rsidR="00C56CA4">
              <w:rPr>
                <w:noProof/>
                <w:webHidden/>
              </w:rPr>
            </w:r>
            <w:r w:rsidR="00C56CA4">
              <w:rPr>
                <w:noProof/>
                <w:webHidden/>
              </w:rPr>
              <w:fldChar w:fldCharType="separate"/>
            </w:r>
            <w:r w:rsidR="00C56CA4">
              <w:rPr>
                <w:noProof/>
                <w:webHidden/>
              </w:rPr>
              <w:t>7</w:t>
            </w:r>
            <w:r w:rsidR="00C56CA4">
              <w:rPr>
                <w:noProof/>
                <w:webHidden/>
              </w:rPr>
              <w:fldChar w:fldCharType="end"/>
            </w:r>
          </w:hyperlink>
        </w:p>
        <w:p w14:paraId="5407F5A7" w14:textId="2521917B" w:rsidR="00C56CA4" w:rsidRDefault="00FE0D6B">
          <w:pPr>
            <w:pStyle w:val="Verzeichnis1"/>
            <w:rPr>
              <w:rFonts w:eastAsiaTheme="minorEastAsia"/>
              <w:b w:val="0"/>
              <w:noProof/>
              <w:sz w:val="22"/>
              <w:szCs w:val="22"/>
              <w:lang w:eastAsia="de-DE"/>
            </w:rPr>
          </w:pPr>
          <w:hyperlink w:anchor="_Toc39857508" w:history="1">
            <w:r w:rsidR="00C56CA4" w:rsidRPr="003F7C19">
              <w:rPr>
                <w:rStyle w:val="Hyperlink"/>
                <w:noProof/>
              </w:rPr>
              <w:t>d)</w:t>
            </w:r>
            <w:r w:rsidR="00C56CA4">
              <w:rPr>
                <w:rFonts w:eastAsiaTheme="minorEastAsia"/>
                <w:b w:val="0"/>
                <w:noProof/>
                <w:sz w:val="22"/>
                <w:szCs w:val="22"/>
                <w:lang w:eastAsia="de-DE"/>
              </w:rPr>
              <w:tab/>
            </w:r>
            <w:r w:rsidR="00C56CA4" w:rsidRPr="003F7C19">
              <w:rPr>
                <w:rStyle w:val="Hyperlink"/>
                <w:noProof/>
              </w:rPr>
              <w:t>Ablauf der PCR-Diagnostik</w:t>
            </w:r>
            <w:r w:rsidR="00C56CA4">
              <w:rPr>
                <w:noProof/>
                <w:webHidden/>
              </w:rPr>
              <w:tab/>
            </w:r>
            <w:r w:rsidR="00C56CA4">
              <w:rPr>
                <w:noProof/>
                <w:webHidden/>
              </w:rPr>
              <w:fldChar w:fldCharType="begin"/>
            </w:r>
            <w:r w:rsidR="00C56CA4">
              <w:rPr>
                <w:noProof/>
                <w:webHidden/>
              </w:rPr>
              <w:instrText xml:space="preserve"> PAGEREF _Toc39857508 \h </w:instrText>
            </w:r>
            <w:r w:rsidR="00C56CA4">
              <w:rPr>
                <w:noProof/>
                <w:webHidden/>
              </w:rPr>
            </w:r>
            <w:r w:rsidR="00C56CA4">
              <w:rPr>
                <w:noProof/>
                <w:webHidden/>
              </w:rPr>
              <w:fldChar w:fldCharType="separate"/>
            </w:r>
            <w:r w:rsidR="00C56CA4">
              <w:rPr>
                <w:noProof/>
                <w:webHidden/>
              </w:rPr>
              <w:t>9</w:t>
            </w:r>
            <w:r w:rsidR="00C56CA4">
              <w:rPr>
                <w:noProof/>
                <w:webHidden/>
              </w:rPr>
              <w:fldChar w:fldCharType="end"/>
            </w:r>
          </w:hyperlink>
        </w:p>
        <w:p w14:paraId="5067F7D6" w14:textId="7D7D91AE" w:rsidR="00C56CA4" w:rsidRDefault="00FE0D6B">
          <w:pPr>
            <w:pStyle w:val="Verzeichnis1"/>
            <w:rPr>
              <w:rFonts w:eastAsiaTheme="minorEastAsia"/>
              <w:b w:val="0"/>
              <w:noProof/>
              <w:sz w:val="22"/>
              <w:szCs w:val="22"/>
              <w:lang w:eastAsia="de-DE"/>
            </w:rPr>
          </w:pPr>
          <w:hyperlink w:anchor="_Toc39857509" w:history="1">
            <w:r w:rsidR="00C56CA4" w:rsidRPr="003F7C19">
              <w:rPr>
                <w:rStyle w:val="Hyperlink"/>
                <w:noProof/>
              </w:rPr>
              <w:t>e)</w:t>
            </w:r>
            <w:r w:rsidR="00C56CA4">
              <w:rPr>
                <w:rFonts w:eastAsiaTheme="minorEastAsia"/>
                <w:b w:val="0"/>
                <w:noProof/>
                <w:sz w:val="22"/>
                <w:szCs w:val="22"/>
                <w:lang w:eastAsia="de-DE"/>
              </w:rPr>
              <w:tab/>
            </w:r>
            <w:r w:rsidR="00C56CA4" w:rsidRPr="003F7C19">
              <w:rPr>
                <w:rStyle w:val="Hyperlink"/>
                <w:noProof/>
              </w:rPr>
              <w:t>Schiedsrichter</w:t>
            </w:r>
            <w:r w:rsidR="00C56CA4">
              <w:rPr>
                <w:noProof/>
                <w:webHidden/>
              </w:rPr>
              <w:tab/>
            </w:r>
            <w:r w:rsidR="00C56CA4">
              <w:rPr>
                <w:noProof/>
                <w:webHidden/>
              </w:rPr>
              <w:fldChar w:fldCharType="begin"/>
            </w:r>
            <w:r w:rsidR="00C56CA4">
              <w:rPr>
                <w:noProof/>
                <w:webHidden/>
              </w:rPr>
              <w:instrText xml:space="preserve"> PAGEREF _Toc39857509 \h </w:instrText>
            </w:r>
            <w:r w:rsidR="00C56CA4">
              <w:rPr>
                <w:noProof/>
                <w:webHidden/>
              </w:rPr>
            </w:r>
            <w:r w:rsidR="00C56CA4">
              <w:rPr>
                <w:noProof/>
                <w:webHidden/>
              </w:rPr>
              <w:fldChar w:fldCharType="separate"/>
            </w:r>
            <w:r w:rsidR="00C56CA4">
              <w:rPr>
                <w:noProof/>
                <w:webHidden/>
              </w:rPr>
              <w:t>15</w:t>
            </w:r>
            <w:r w:rsidR="00C56CA4">
              <w:rPr>
                <w:noProof/>
                <w:webHidden/>
              </w:rPr>
              <w:fldChar w:fldCharType="end"/>
            </w:r>
          </w:hyperlink>
        </w:p>
        <w:p w14:paraId="3F9BA35C" w14:textId="130B8A01" w:rsidR="00C56CA4" w:rsidRDefault="00FE0D6B">
          <w:pPr>
            <w:pStyle w:val="Verzeichnis1"/>
            <w:rPr>
              <w:rFonts w:eastAsiaTheme="minorEastAsia"/>
              <w:b w:val="0"/>
              <w:noProof/>
              <w:sz w:val="22"/>
              <w:szCs w:val="22"/>
              <w:lang w:eastAsia="de-DE"/>
            </w:rPr>
          </w:pPr>
          <w:hyperlink w:anchor="_Toc39857510" w:history="1">
            <w:r w:rsidR="00C56CA4" w:rsidRPr="003F7C19">
              <w:rPr>
                <w:rStyle w:val="Hyperlink"/>
                <w:noProof/>
              </w:rPr>
              <w:t>f)</w:t>
            </w:r>
            <w:r w:rsidR="00C56CA4">
              <w:rPr>
                <w:rFonts w:eastAsiaTheme="minorEastAsia"/>
                <w:b w:val="0"/>
                <w:noProof/>
                <w:sz w:val="22"/>
                <w:szCs w:val="22"/>
                <w:lang w:eastAsia="de-DE"/>
              </w:rPr>
              <w:tab/>
            </w:r>
            <w:r w:rsidR="00C56CA4" w:rsidRPr="003F7C19">
              <w:rPr>
                <w:rStyle w:val="Hyperlink"/>
                <w:noProof/>
              </w:rPr>
              <w:t>Häusliche Gemeinschaft</w:t>
            </w:r>
            <w:r w:rsidR="00C56CA4">
              <w:rPr>
                <w:noProof/>
                <w:webHidden/>
              </w:rPr>
              <w:tab/>
            </w:r>
            <w:r w:rsidR="00C56CA4">
              <w:rPr>
                <w:noProof/>
                <w:webHidden/>
              </w:rPr>
              <w:fldChar w:fldCharType="begin"/>
            </w:r>
            <w:r w:rsidR="00C56CA4">
              <w:rPr>
                <w:noProof/>
                <w:webHidden/>
              </w:rPr>
              <w:instrText xml:space="preserve"> PAGEREF _Toc39857510 \h </w:instrText>
            </w:r>
            <w:r w:rsidR="00C56CA4">
              <w:rPr>
                <w:noProof/>
                <w:webHidden/>
              </w:rPr>
            </w:r>
            <w:r w:rsidR="00C56CA4">
              <w:rPr>
                <w:noProof/>
                <w:webHidden/>
              </w:rPr>
              <w:fldChar w:fldCharType="separate"/>
            </w:r>
            <w:r w:rsidR="00C56CA4">
              <w:rPr>
                <w:noProof/>
                <w:webHidden/>
              </w:rPr>
              <w:t>18</w:t>
            </w:r>
            <w:r w:rsidR="00C56CA4">
              <w:rPr>
                <w:noProof/>
                <w:webHidden/>
              </w:rPr>
              <w:fldChar w:fldCharType="end"/>
            </w:r>
          </w:hyperlink>
        </w:p>
        <w:p w14:paraId="50D6D95C" w14:textId="19832EA3" w:rsidR="00C56CA4" w:rsidRDefault="00FE0D6B">
          <w:pPr>
            <w:pStyle w:val="Verzeichnis1"/>
            <w:rPr>
              <w:rFonts w:eastAsiaTheme="minorEastAsia"/>
              <w:b w:val="0"/>
              <w:noProof/>
              <w:sz w:val="22"/>
              <w:szCs w:val="22"/>
              <w:lang w:eastAsia="de-DE"/>
            </w:rPr>
          </w:pPr>
          <w:hyperlink w:anchor="_Toc39857511" w:history="1">
            <w:r w:rsidR="00C56CA4" w:rsidRPr="003F7C19">
              <w:rPr>
                <w:rStyle w:val="Hyperlink"/>
                <w:noProof/>
              </w:rPr>
              <w:t>g)</w:t>
            </w:r>
            <w:r w:rsidR="00C56CA4">
              <w:rPr>
                <w:rFonts w:eastAsiaTheme="minorEastAsia"/>
                <w:b w:val="0"/>
                <w:noProof/>
                <w:sz w:val="22"/>
                <w:szCs w:val="22"/>
                <w:lang w:eastAsia="de-DE"/>
              </w:rPr>
              <w:tab/>
            </w:r>
            <w:r w:rsidR="00C56CA4" w:rsidRPr="003F7C19">
              <w:rPr>
                <w:rStyle w:val="Hyperlink"/>
                <w:noProof/>
              </w:rPr>
              <w:t>Gesundheitsamt</w:t>
            </w:r>
            <w:r w:rsidR="00C56CA4">
              <w:rPr>
                <w:noProof/>
                <w:webHidden/>
              </w:rPr>
              <w:tab/>
            </w:r>
            <w:r w:rsidR="00C56CA4">
              <w:rPr>
                <w:noProof/>
                <w:webHidden/>
              </w:rPr>
              <w:fldChar w:fldCharType="begin"/>
            </w:r>
            <w:r w:rsidR="00C56CA4">
              <w:rPr>
                <w:noProof/>
                <w:webHidden/>
              </w:rPr>
              <w:instrText xml:space="preserve"> PAGEREF _Toc39857511 \h </w:instrText>
            </w:r>
            <w:r w:rsidR="00C56CA4">
              <w:rPr>
                <w:noProof/>
                <w:webHidden/>
              </w:rPr>
            </w:r>
            <w:r w:rsidR="00C56CA4">
              <w:rPr>
                <w:noProof/>
                <w:webHidden/>
              </w:rPr>
              <w:fldChar w:fldCharType="separate"/>
            </w:r>
            <w:r w:rsidR="00C56CA4">
              <w:rPr>
                <w:noProof/>
                <w:webHidden/>
              </w:rPr>
              <w:t>20</w:t>
            </w:r>
            <w:r w:rsidR="00C56CA4">
              <w:rPr>
                <w:noProof/>
                <w:webHidden/>
              </w:rPr>
              <w:fldChar w:fldCharType="end"/>
            </w:r>
          </w:hyperlink>
        </w:p>
        <w:p w14:paraId="5D5D8F90" w14:textId="1A5DC179" w:rsidR="00C56CA4" w:rsidRDefault="00FE0D6B">
          <w:pPr>
            <w:pStyle w:val="Verzeichnis1"/>
            <w:rPr>
              <w:rFonts w:eastAsiaTheme="minorEastAsia"/>
              <w:b w:val="0"/>
              <w:noProof/>
              <w:sz w:val="22"/>
              <w:szCs w:val="22"/>
              <w:lang w:eastAsia="de-DE"/>
            </w:rPr>
          </w:pPr>
          <w:hyperlink w:anchor="_Toc39857512" w:history="1">
            <w:r w:rsidR="00C56CA4" w:rsidRPr="003F7C19">
              <w:rPr>
                <w:rStyle w:val="Hyperlink"/>
                <w:noProof/>
              </w:rPr>
              <w:t>h)</w:t>
            </w:r>
            <w:r w:rsidR="00C56CA4">
              <w:rPr>
                <w:rFonts w:eastAsiaTheme="minorEastAsia"/>
                <w:b w:val="0"/>
                <w:noProof/>
                <w:sz w:val="22"/>
                <w:szCs w:val="22"/>
                <w:lang w:eastAsia="de-DE"/>
              </w:rPr>
              <w:tab/>
            </w:r>
            <w:r w:rsidR="00C56CA4" w:rsidRPr="003F7C19">
              <w:rPr>
                <w:rStyle w:val="Hyperlink"/>
                <w:noProof/>
              </w:rPr>
              <w:t>Mitwirkende</w:t>
            </w:r>
            <w:r w:rsidR="00C56CA4">
              <w:rPr>
                <w:noProof/>
                <w:webHidden/>
              </w:rPr>
              <w:tab/>
            </w:r>
            <w:r w:rsidR="00C56CA4">
              <w:rPr>
                <w:noProof/>
                <w:webHidden/>
              </w:rPr>
              <w:fldChar w:fldCharType="begin"/>
            </w:r>
            <w:r w:rsidR="00C56CA4">
              <w:rPr>
                <w:noProof/>
                <w:webHidden/>
              </w:rPr>
              <w:instrText xml:space="preserve"> PAGEREF _Toc39857512 \h </w:instrText>
            </w:r>
            <w:r w:rsidR="00C56CA4">
              <w:rPr>
                <w:noProof/>
                <w:webHidden/>
              </w:rPr>
            </w:r>
            <w:r w:rsidR="00C56CA4">
              <w:rPr>
                <w:noProof/>
                <w:webHidden/>
              </w:rPr>
              <w:fldChar w:fldCharType="separate"/>
            </w:r>
            <w:r w:rsidR="00C56CA4">
              <w:rPr>
                <w:noProof/>
                <w:webHidden/>
              </w:rPr>
              <w:t>21</w:t>
            </w:r>
            <w:r w:rsidR="00C56CA4">
              <w:rPr>
                <w:noProof/>
                <w:webHidden/>
              </w:rPr>
              <w:fldChar w:fldCharType="end"/>
            </w:r>
          </w:hyperlink>
        </w:p>
        <w:p w14:paraId="69596BCA" w14:textId="36E061F5" w:rsidR="00C56CA4" w:rsidRDefault="00FE0D6B">
          <w:pPr>
            <w:pStyle w:val="Verzeichnis1"/>
            <w:rPr>
              <w:rFonts w:eastAsiaTheme="minorEastAsia"/>
              <w:b w:val="0"/>
              <w:noProof/>
              <w:sz w:val="22"/>
              <w:szCs w:val="22"/>
              <w:lang w:eastAsia="de-DE"/>
            </w:rPr>
          </w:pPr>
          <w:hyperlink w:anchor="_Toc39857513" w:history="1">
            <w:r w:rsidR="00C56CA4" w:rsidRPr="003F7C19">
              <w:rPr>
                <w:rStyle w:val="Hyperlink"/>
                <w:noProof/>
              </w:rPr>
              <w:t>i)</w:t>
            </w:r>
            <w:r w:rsidR="00C56CA4">
              <w:rPr>
                <w:rFonts w:eastAsiaTheme="minorEastAsia"/>
                <w:b w:val="0"/>
                <w:noProof/>
                <w:sz w:val="22"/>
                <w:szCs w:val="22"/>
                <w:lang w:eastAsia="de-DE"/>
              </w:rPr>
              <w:tab/>
            </w:r>
            <w:r w:rsidR="00C56CA4" w:rsidRPr="003F7C19">
              <w:rPr>
                <w:rStyle w:val="Hyperlink"/>
                <w:noProof/>
              </w:rPr>
              <w:t>Anlagen</w:t>
            </w:r>
            <w:r w:rsidR="00C56CA4">
              <w:rPr>
                <w:noProof/>
                <w:webHidden/>
              </w:rPr>
              <w:tab/>
            </w:r>
            <w:r w:rsidR="00C56CA4">
              <w:rPr>
                <w:noProof/>
                <w:webHidden/>
              </w:rPr>
              <w:fldChar w:fldCharType="begin"/>
            </w:r>
            <w:r w:rsidR="00C56CA4">
              <w:rPr>
                <w:noProof/>
                <w:webHidden/>
              </w:rPr>
              <w:instrText xml:space="preserve"> PAGEREF _Toc39857513 \h </w:instrText>
            </w:r>
            <w:r w:rsidR="00C56CA4">
              <w:rPr>
                <w:noProof/>
                <w:webHidden/>
              </w:rPr>
            </w:r>
            <w:r w:rsidR="00C56CA4">
              <w:rPr>
                <w:noProof/>
                <w:webHidden/>
              </w:rPr>
              <w:fldChar w:fldCharType="separate"/>
            </w:r>
            <w:r w:rsidR="00C56CA4">
              <w:rPr>
                <w:noProof/>
                <w:webHidden/>
              </w:rPr>
              <w:t>22</w:t>
            </w:r>
            <w:r w:rsidR="00C56CA4">
              <w:rPr>
                <w:noProof/>
                <w:webHidden/>
              </w:rPr>
              <w:fldChar w:fldCharType="end"/>
            </w:r>
          </w:hyperlink>
        </w:p>
        <w:p w14:paraId="17EC9E13" w14:textId="0A15E0AC" w:rsidR="001B1403" w:rsidRPr="00160A46" w:rsidRDefault="00772E38">
          <w:pPr>
            <w:rPr>
              <w:szCs w:val="22"/>
            </w:rPr>
          </w:pPr>
          <w:r>
            <w:rPr>
              <w:rFonts w:asciiTheme="majorHAnsi" w:hAnsiTheme="majorHAnsi"/>
              <w:noProof/>
              <w:szCs w:val="22"/>
            </w:rPr>
            <w:fldChar w:fldCharType="end"/>
          </w:r>
        </w:p>
      </w:sdtContent>
    </w:sdt>
    <w:p w14:paraId="4CF76777" w14:textId="04F4DCFE" w:rsidR="00561B95" w:rsidRDefault="00561B95" w:rsidP="00012121">
      <w:pPr>
        <w:pStyle w:val="Standardneu"/>
      </w:pPr>
    </w:p>
    <w:p w14:paraId="40CE9EAA" w14:textId="77777777" w:rsidR="00A33C56" w:rsidRDefault="00A33C56" w:rsidP="00012121">
      <w:pPr>
        <w:pStyle w:val="Standardneu"/>
      </w:pPr>
    </w:p>
    <w:p w14:paraId="4A491340" w14:textId="77777777" w:rsidR="00561B95" w:rsidRDefault="00561B95" w:rsidP="00012121">
      <w:pPr>
        <w:pStyle w:val="Standardneu"/>
        <w:sectPr w:rsidR="00561B95" w:rsidSect="00945404">
          <w:footerReference w:type="default" r:id="rId12"/>
          <w:headerReference w:type="first" r:id="rId13"/>
          <w:footerReference w:type="first" r:id="rId14"/>
          <w:pgSz w:w="11906" w:h="16838" w:code="9"/>
          <w:pgMar w:top="1701" w:right="1418" w:bottom="1134" w:left="1418" w:header="709" w:footer="595" w:gutter="0"/>
          <w:cols w:space="708"/>
          <w:titlePg/>
          <w:docGrid w:linePitch="360"/>
        </w:sectPr>
      </w:pPr>
    </w:p>
    <w:p w14:paraId="67B97866" w14:textId="5919A568" w:rsidR="00A33C56" w:rsidRDefault="00A33C56" w:rsidP="00A33C56">
      <w:pPr>
        <w:pStyle w:val="berschrift1"/>
        <w:numPr>
          <w:ilvl w:val="0"/>
          <w:numId w:val="0"/>
        </w:numPr>
      </w:pPr>
      <w:bookmarkStart w:id="7" w:name="_Toc39857504"/>
      <w:r>
        <w:lastRenderedPageBreak/>
        <w:t>Versionshistorie</w:t>
      </w:r>
      <w:bookmarkEnd w:id="7"/>
    </w:p>
    <w:tbl>
      <w:tblPr>
        <w:tblStyle w:val="Tabellenraster"/>
        <w:tblW w:w="0" w:type="auto"/>
        <w:tblLook w:val="04A0" w:firstRow="1" w:lastRow="0" w:firstColumn="1" w:lastColumn="0" w:noHBand="0" w:noVBand="1"/>
      </w:tblPr>
      <w:tblGrid>
        <w:gridCol w:w="1696"/>
        <w:gridCol w:w="7365"/>
      </w:tblGrid>
      <w:tr w:rsidR="00A33C56" w14:paraId="7011EDE7" w14:textId="77777777" w:rsidTr="00A33C56">
        <w:tc>
          <w:tcPr>
            <w:tcW w:w="1696" w:type="dxa"/>
          </w:tcPr>
          <w:p w14:paraId="7D71FC6C" w14:textId="42464A1F" w:rsidR="00A33C56" w:rsidRDefault="00A33C56" w:rsidP="00012121">
            <w:pPr>
              <w:pStyle w:val="Standardneu"/>
            </w:pPr>
            <w:r>
              <w:t>Version 1.03</w:t>
            </w:r>
          </w:p>
        </w:tc>
        <w:tc>
          <w:tcPr>
            <w:tcW w:w="7365" w:type="dxa"/>
          </w:tcPr>
          <w:p w14:paraId="3ED18C56" w14:textId="77777777" w:rsidR="00A33C56" w:rsidRDefault="00A33C56" w:rsidP="00012121">
            <w:pPr>
              <w:pStyle w:val="Standardneu"/>
            </w:pPr>
            <w:r w:rsidRPr="00A33C56">
              <w:t xml:space="preserve">Erste für die Clubs der </w:t>
            </w:r>
            <w:r>
              <w:t>3. Liga, FLYERALARM Frauen-Bundesliga, DFB-Pokal der Herren und DFB-Pokal der Frauen veröffent</w:t>
            </w:r>
            <w:r w:rsidRPr="00A33C56">
              <w:t>lichte Version des Informationshandbuchs</w:t>
            </w:r>
          </w:p>
          <w:p w14:paraId="18EDA64F" w14:textId="24B49554" w:rsidR="00A33C56" w:rsidRDefault="00A33C56" w:rsidP="00012121">
            <w:pPr>
              <w:pStyle w:val="Standardneu"/>
            </w:pPr>
          </w:p>
        </w:tc>
      </w:tr>
      <w:tr w:rsidR="00A33C56" w14:paraId="7CF3775A" w14:textId="77777777" w:rsidTr="00A33C56">
        <w:tc>
          <w:tcPr>
            <w:tcW w:w="1696" w:type="dxa"/>
          </w:tcPr>
          <w:p w14:paraId="7AE0A283" w14:textId="3ECB5B25" w:rsidR="00A33C56" w:rsidRDefault="00A33C56" w:rsidP="00012121">
            <w:pPr>
              <w:pStyle w:val="Standardneu"/>
            </w:pPr>
            <w:r>
              <w:t>Version 1.10</w:t>
            </w:r>
          </w:p>
        </w:tc>
        <w:tc>
          <w:tcPr>
            <w:tcW w:w="7365" w:type="dxa"/>
          </w:tcPr>
          <w:p w14:paraId="1728C9E2" w14:textId="77777777" w:rsidR="00A33C56" w:rsidRDefault="00A33C56" w:rsidP="00012121">
            <w:pPr>
              <w:pStyle w:val="Standardneu"/>
            </w:pPr>
            <w:r>
              <w:t>Aktualisierungen und Ergänzungen des Informationshandbuchs, insbesondere in folgenden Bereichen:</w:t>
            </w:r>
          </w:p>
          <w:p w14:paraId="12D5AC03" w14:textId="77777777" w:rsidR="00A33C56" w:rsidRDefault="00A33C56" w:rsidP="00012121">
            <w:pPr>
              <w:pStyle w:val="Standardneu"/>
            </w:pPr>
          </w:p>
          <w:p w14:paraId="3964D6E1" w14:textId="77777777" w:rsidR="00A33C56" w:rsidRDefault="00A33C56" w:rsidP="00012121">
            <w:pPr>
              <w:pStyle w:val="Standardneu"/>
              <w:numPr>
                <w:ilvl w:val="0"/>
                <w:numId w:val="32"/>
              </w:numPr>
            </w:pPr>
            <w:r>
              <w:t>Ergänzungen zum Datenschutz in mehreren Bereichen des Handbuchs</w:t>
            </w:r>
          </w:p>
          <w:p w14:paraId="1AF44FD3" w14:textId="77777777" w:rsidR="00A33C56" w:rsidRDefault="00A33C56" w:rsidP="00012121">
            <w:pPr>
              <w:pStyle w:val="Standardneu"/>
              <w:numPr>
                <w:ilvl w:val="0"/>
                <w:numId w:val="32"/>
              </w:numPr>
            </w:pPr>
            <w:r>
              <w:t>Klarstellung zum Ausschluss von ehemaligen COVID-19 Patienten aus dem PCR-Testsystem</w:t>
            </w:r>
          </w:p>
          <w:p w14:paraId="670E674C" w14:textId="77777777" w:rsidR="00A33C56" w:rsidRDefault="00A33C56" w:rsidP="00012121">
            <w:pPr>
              <w:pStyle w:val="Standardneu"/>
              <w:numPr>
                <w:ilvl w:val="0"/>
                <w:numId w:val="32"/>
              </w:numPr>
            </w:pPr>
            <w:r>
              <w:t xml:space="preserve">Klarstellung zur </w:t>
            </w:r>
            <w:proofErr w:type="spellStart"/>
            <w:r>
              <w:t>Abstrichmethode</w:t>
            </w:r>
            <w:proofErr w:type="spellEnd"/>
          </w:p>
          <w:p w14:paraId="46C39E86" w14:textId="77777777" w:rsidR="00A33C56" w:rsidRDefault="00A33C56" w:rsidP="00012121">
            <w:pPr>
              <w:pStyle w:val="Standardneu"/>
              <w:numPr>
                <w:ilvl w:val="0"/>
                <w:numId w:val="32"/>
              </w:numPr>
            </w:pPr>
            <w:r>
              <w:t>Ausarbeitung Kapitel Schiedsrichter</w:t>
            </w:r>
          </w:p>
          <w:p w14:paraId="7371D62C" w14:textId="77777777" w:rsidR="00A33C56" w:rsidRDefault="00A33C56" w:rsidP="00012121">
            <w:pPr>
              <w:pStyle w:val="Standardneu"/>
              <w:numPr>
                <w:ilvl w:val="0"/>
                <w:numId w:val="32"/>
              </w:numPr>
            </w:pPr>
            <w:r>
              <w:t>Ausarbeitung Kapitel Häusliche Gemeinschaft</w:t>
            </w:r>
          </w:p>
          <w:p w14:paraId="3855B664" w14:textId="77777777" w:rsidR="00A33C56" w:rsidRDefault="00A33C56" w:rsidP="00012121">
            <w:pPr>
              <w:pStyle w:val="Standardneu"/>
              <w:numPr>
                <w:ilvl w:val="0"/>
                <w:numId w:val="32"/>
              </w:numPr>
            </w:pPr>
            <w:r>
              <w:t>Ergänzung von Anlagen</w:t>
            </w:r>
          </w:p>
          <w:p w14:paraId="16C77580" w14:textId="3E3953EE" w:rsidR="00A33C56" w:rsidRDefault="00A33C56" w:rsidP="00012121">
            <w:pPr>
              <w:pStyle w:val="Standardneu"/>
            </w:pPr>
          </w:p>
        </w:tc>
      </w:tr>
    </w:tbl>
    <w:p w14:paraId="72A6039C" w14:textId="77777777" w:rsidR="00A33C56" w:rsidRDefault="00A33C56">
      <w:pPr>
        <w:spacing w:after="240" w:line="240" w:lineRule="atLeast"/>
        <w:jc w:val="left"/>
      </w:pPr>
    </w:p>
    <w:p w14:paraId="7966FB8D" w14:textId="42A8CDEB" w:rsidR="00A33C56" w:rsidRDefault="00A33C56">
      <w:pPr>
        <w:spacing w:after="240" w:line="240" w:lineRule="atLeast"/>
        <w:jc w:val="left"/>
        <w:rPr>
          <w:rFonts w:asciiTheme="majorHAnsi" w:eastAsiaTheme="majorEastAsia" w:hAnsiTheme="majorHAnsi" w:cstheme="majorBidi"/>
          <w:b/>
          <w:bCs/>
          <w:caps/>
          <w:spacing w:val="50"/>
          <w:sz w:val="32"/>
          <w:szCs w:val="28"/>
          <w:u w:val="thick" w:color="20AE80" w:themeColor="accent1"/>
        </w:rPr>
      </w:pPr>
      <w:r>
        <w:br w:type="page"/>
      </w:r>
    </w:p>
    <w:p w14:paraId="707461FA" w14:textId="4048660A" w:rsidR="00561B95" w:rsidRPr="00CC7CDE" w:rsidRDefault="00561B95" w:rsidP="005F1C69">
      <w:pPr>
        <w:pStyle w:val="berschrift1"/>
      </w:pPr>
      <w:bookmarkStart w:id="8" w:name="_Toc39857505"/>
      <w:r w:rsidRPr="00CC7CDE">
        <w:lastRenderedPageBreak/>
        <w:t>Einleitung</w:t>
      </w:r>
      <w:bookmarkEnd w:id="8"/>
    </w:p>
    <w:p w14:paraId="785AAEEF" w14:textId="47E713AE" w:rsidR="00420209" w:rsidRDefault="00490615" w:rsidP="00490615">
      <w:pPr>
        <w:rPr>
          <w:sz w:val="24"/>
        </w:rPr>
      </w:pPr>
      <w:bookmarkStart w:id="9" w:name="_Hlk39852071"/>
      <w:r w:rsidRPr="00490615">
        <w:rPr>
          <w:sz w:val="24"/>
        </w:rPr>
        <w:t>D</w:t>
      </w:r>
      <w:r w:rsidR="00420209">
        <w:rPr>
          <w:sz w:val="24"/>
        </w:rPr>
        <w:t xml:space="preserve">er DFB Deutscher Fußball-Bund e.V. („DFB“) </w:t>
      </w:r>
      <w:r w:rsidRPr="00490615">
        <w:rPr>
          <w:sz w:val="24"/>
        </w:rPr>
        <w:t xml:space="preserve">beabsichtigt in einem Sonderspielbetrieb die verbleibenden Saisonspiele der Saison 2019/2020 der </w:t>
      </w:r>
    </w:p>
    <w:p w14:paraId="06EADB3F" w14:textId="77777777" w:rsidR="00420209" w:rsidRDefault="00420209" w:rsidP="00490615">
      <w:pPr>
        <w:rPr>
          <w:sz w:val="24"/>
        </w:rPr>
      </w:pPr>
    </w:p>
    <w:p w14:paraId="7CC37CF2" w14:textId="49BD0BA9" w:rsidR="00420209" w:rsidRDefault="00420209" w:rsidP="00420209">
      <w:pPr>
        <w:pStyle w:val="Listenabsatz"/>
        <w:numPr>
          <w:ilvl w:val="0"/>
          <w:numId w:val="20"/>
        </w:numPr>
        <w:rPr>
          <w:sz w:val="24"/>
        </w:rPr>
      </w:pPr>
      <w:r>
        <w:rPr>
          <w:sz w:val="24"/>
        </w:rPr>
        <w:t>3. Liga</w:t>
      </w:r>
    </w:p>
    <w:p w14:paraId="74753299" w14:textId="7C3138D7" w:rsidR="00420209" w:rsidRDefault="00420209" w:rsidP="00420209">
      <w:pPr>
        <w:pStyle w:val="Listenabsatz"/>
        <w:numPr>
          <w:ilvl w:val="0"/>
          <w:numId w:val="20"/>
        </w:numPr>
        <w:rPr>
          <w:sz w:val="24"/>
        </w:rPr>
      </w:pPr>
      <w:r>
        <w:rPr>
          <w:sz w:val="24"/>
        </w:rPr>
        <w:t>FLYERALARM Frauen-Bundesliga</w:t>
      </w:r>
    </w:p>
    <w:p w14:paraId="075E7E54" w14:textId="37A073A6" w:rsidR="00420209" w:rsidRDefault="00420209" w:rsidP="00420209">
      <w:pPr>
        <w:pStyle w:val="Listenabsatz"/>
        <w:numPr>
          <w:ilvl w:val="0"/>
          <w:numId w:val="20"/>
        </w:numPr>
        <w:rPr>
          <w:sz w:val="24"/>
        </w:rPr>
      </w:pPr>
      <w:r>
        <w:rPr>
          <w:sz w:val="24"/>
        </w:rPr>
        <w:t>DFB-Pokal</w:t>
      </w:r>
    </w:p>
    <w:p w14:paraId="2181675F" w14:textId="3B8F524B" w:rsidR="00420209" w:rsidRPr="00420209" w:rsidRDefault="00420209" w:rsidP="00420209">
      <w:pPr>
        <w:pStyle w:val="Listenabsatz"/>
        <w:numPr>
          <w:ilvl w:val="0"/>
          <w:numId w:val="20"/>
        </w:numPr>
        <w:rPr>
          <w:sz w:val="24"/>
        </w:rPr>
      </w:pPr>
      <w:r>
        <w:rPr>
          <w:sz w:val="24"/>
        </w:rPr>
        <w:t>DFB-Pokal Frauen</w:t>
      </w:r>
    </w:p>
    <w:p w14:paraId="1534A1F6" w14:textId="77777777" w:rsidR="00420209" w:rsidRDefault="00420209" w:rsidP="00490615">
      <w:pPr>
        <w:rPr>
          <w:sz w:val="24"/>
        </w:rPr>
      </w:pPr>
    </w:p>
    <w:p w14:paraId="3CA9ECE1" w14:textId="0454E523" w:rsidR="00490615" w:rsidRPr="00490615" w:rsidRDefault="00490615" w:rsidP="00490615">
      <w:pPr>
        <w:rPr>
          <w:sz w:val="24"/>
        </w:rPr>
      </w:pPr>
      <w:r w:rsidRPr="00490615">
        <w:rPr>
          <w:sz w:val="24"/>
        </w:rPr>
        <w:t xml:space="preserve">fertig zu spielen. </w:t>
      </w:r>
    </w:p>
    <w:p w14:paraId="5DF14FAC" w14:textId="7AE9BBFA" w:rsidR="00490615" w:rsidRDefault="00490615" w:rsidP="00490615">
      <w:pPr>
        <w:rPr>
          <w:sz w:val="24"/>
        </w:rPr>
      </w:pPr>
    </w:p>
    <w:p w14:paraId="45281670" w14:textId="3C0D7982" w:rsidR="00420209" w:rsidRDefault="00AF684D" w:rsidP="00490615">
      <w:pPr>
        <w:rPr>
          <w:sz w:val="24"/>
        </w:rPr>
      </w:pPr>
      <w:r w:rsidRPr="00AF684D">
        <w:rPr>
          <w:sz w:val="24"/>
        </w:rPr>
        <w:t>Aus Gründen der leichteren Lesbarkeit wird in de</w:t>
      </w:r>
      <w:r>
        <w:rPr>
          <w:sz w:val="24"/>
        </w:rPr>
        <w:t>m</w:t>
      </w:r>
      <w:r w:rsidRPr="00AF684D">
        <w:rPr>
          <w:sz w:val="24"/>
        </w:rPr>
        <w:t xml:space="preserve"> vorliegenden </w:t>
      </w:r>
      <w:r>
        <w:rPr>
          <w:sz w:val="24"/>
        </w:rPr>
        <w:t>Informationshandbuch sowie in den dazugehörigen Anlagen</w:t>
      </w:r>
      <w:r w:rsidRPr="00AF684D">
        <w:rPr>
          <w:sz w:val="24"/>
        </w:rPr>
        <w:t xml:space="preserve"> die gewohnte männliche Sprachform bei personenbezogenen Substantiven und Pronomen verwendet. Dies impliziert jedoch keine Benachteiligung des weiblichen Geschlechts, sondern soll im Sinne der sprachlichen Vereinfachung als geschlechtsneutral zu verstehen sein.</w:t>
      </w:r>
    </w:p>
    <w:p w14:paraId="573DAF80" w14:textId="77777777" w:rsidR="00AF684D" w:rsidRPr="00490615" w:rsidRDefault="00AF684D" w:rsidP="00490615">
      <w:pPr>
        <w:rPr>
          <w:sz w:val="24"/>
        </w:rPr>
      </w:pPr>
    </w:p>
    <w:p w14:paraId="0D8A74D2" w14:textId="4B17AD48" w:rsidR="00490615" w:rsidRDefault="00490615" w:rsidP="00490615">
      <w:pPr>
        <w:rPr>
          <w:sz w:val="24"/>
        </w:rPr>
      </w:pPr>
      <w:r w:rsidRPr="00490615">
        <w:rPr>
          <w:sz w:val="24"/>
        </w:rPr>
        <w:t xml:space="preserve">Als Basis für den Sonderspielbetrieb unter Bedingungen der weltweiten SARS-CoV-2 Epidemie wurden von der Task Force Sportmedizin/Sonderspielbetrieb mehrere Konzepte für die Stadionorganisation, Hygiene und Labortestung entworfen. Das vorliegende Informationshandbuch detailliert die Grundlagen und Abläufe für eine der drei wesentlichen Säulen des Gesamtkonzepts, der PCR-Testung aller im Labor-Monitoring eingeschlossenen Personen (Spieler, Mannschaftsbetreuer /Trainerteam, Schiedsrichter). Das Handbuch wird fortlaufend aktualisiert. Die weiteren Organisationsbereiche (u.a. Stadien, Trainingsstätten, Hygiene) entnehmen Sie bitte dem Konzept der Task Force Sportmedizin für den Sonderspielbetrieb. </w:t>
      </w:r>
    </w:p>
    <w:p w14:paraId="13074F91" w14:textId="77777777" w:rsidR="00490615" w:rsidRPr="00490615" w:rsidRDefault="00490615" w:rsidP="00490615">
      <w:pPr>
        <w:rPr>
          <w:sz w:val="24"/>
        </w:rPr>
      </w:pPr>
    </w:p>
    <w:p w14:paraId="13B04F05" w14:textId="0A1A5367" w:rsidR="00490615" w:rsidRPr="00490615" w:rsidRDefault="00490615" w:rsidP="00490615">
      <w:pPr>
        <w:rPr>
          <w:b/>
          <w:bCs/>
          <w:sz w:val="24"/>
        </w:rPr>
      </w:pPr>
      <w:r w:rsidRPr="00490615">
        <w:rPr>
          <w:b/>
          <w:bCs/>
          <w:sz w:val="24"/>
        </w:rPr>
        <w:t xml:space="preserve">Die in diesem Informationshandbuch beschriebenen Abläufe stellen eine verbindliche Grundlage für alle beteiligten Clubs und Personen dar. </w:t>
      </w:r>
    </w:p>
    <w:p w14:paraId="6DD4252A" w14:textId="77777777" w:rsidR="00490615" w:rsidRPr="00490615" w:rsidRDefault="00490615" w:rsidP="00490615">
      <w:pPr>
        <w:rPr>
          <w:sz w:val="24"/>
        </w:rPr>
      </w:pPr>
    </w:p>
    <w:p w14:paraId="235A81DA" w14:textId="5FA09BD2" w:rsidR="004719F2" w:rsidRDefault="00490615" w:rsidP="00490615">
      <w:pPr>
        <w:rPr>
          <w:sz w:val="24"/>
        </w:rPr>
      </w:pPr>
      <w:r w:rsidRPr="00490615">
        <w:rPr>
          <w:sz w:val="24"/>
        </w:rPr>
        <w:t xml:space="preserve">Beim Sonderspielbetrieb der </w:t>
      </w:r>
      <w:r w:rsidR="00420209">
        <w:rPr>
          <w:sz w:val="24"/>
        </w:rPr>
        <w:t>genannten Ligen &amp; Wettbewerbe</w:t>
      </w:r>
      <w:r w:rsidRPr="00490615">
        <w:rPr>
          <w:sz w:val="24"/>
        </w:rPr>
        <w:t xml:space="preserve"> muss der maximal mögliche Arbeitsschutz für alle Betroffenen sichergestellt werden. Die Einhaltung der definierten Regeln wird auch politisch und gesellschaftlich kritisch begleitet werden. Ein Ausbruchsgeschehen ist bei den gegebenen Maßnahmen sehr gering, kann aber nicht zu 100% ausgeschlossen werden („absolute Sicherheit“ nicht möglich). Um in diesem Fall eine möglichst lückenlose Dokumentation sicherzustellen, ist die Einhaltung der hier beschriebenen Regularien zwingend für alle Clubs einheitlich sicherzustellen.</w:t>
      </w:r>
    </w:p>
    <w:bookmarkEnd w:id="9"/>
    <w:p w14:paraId="1B97BFF9" w14:textId="77777777" w:rsidR="00490615" w:rsidRDefault="00490615" w:rsidP="00490615">
      <w:pPr>
        <w:rPr>
          <w:rFonts w:asciiTheme="majorHAnsi" w:hAnsiTheme="majorHAnsi" w:cs="DFBInterstateLight"/>
          <w:szCs w:val="22"/>
        </w:rPr>
      </w:pPr>
    </w:p>
    <w:p w14:paraId="04D93321" w14:textId="1B8B2B1E" w:rsidR="006D16F3" w:rsidRDefault="006D16F3">
      <w:pPr>
        <w:spacing w:after="240" w:line="240" w:lineRule="atLeast"/>
        <w:jc w:val="left"/>
        <w:rPr>
          <w:rFonts w:asciiTheme="majorHAnsi" w:hAnsiTheme="majorHAnsi" w:cs="DFBInterstateLight"/>
          <w:szCs w:val="22"/>
        </w:rPr>
      </w:pPr>
      <w:r>
        <w:rPr>
          <w:rFonts w:asciiTheme="majorHAnsi" w:hAnsiTheme="majorHAnsi" w:cs="DFBInterstateLight"/>
          <w:szCs w:val="22"/>
        </w:rPr>
        <w:br w:type="page"/>
      </w:r>
    </w:p>
    <w:p w14:paraId="4501E53B" w14:textId="38B65DD4" w:rsidR="006D16F3" w:rsidRDefault="006D16F3" w:rsidP="006D16F3">
      <w:pPr>
        <w:pStyle w:val="berschrift1"/>
        <w:jc w:val="left"/>
      </w:pPr>
      <w:bookmarkStart w:id="10" w:name="_Toc39857506"/>
      <w:r w:rsidRPr="006D16F3">
        <w:lastRenderedPageBreak/>
        <w:t>Definierte Personen un</w:t>
      </w:r>
      <w:r>
        <w:t xml:space="preserve">d </w:t>
      </w:r>
      <w:r w:rsidRPr="006D16F3">
        <w:t>Ansprechpartner</w:t>
      </w:r>
      <w:bookmarkEnd w:id="10"/>
    </w:p>
    <w:p w14:paraId="3F11157C" w14:textId="77777777" w:rsidR="006D16F3" w:rsidRDefault="006D16F3" w:rsidP="00012121">
      <w:pPr>
        <w:pStyle w:val="Standardneu"/>
      </w:pPr>
      <w:r w:rsidRPr="004C728F">
        <w:t>Im weiteren Verlauf der Konzeption werden verschiedene Funktionen definiert und mit Personen und Ansprechpartnern verknüpft. Hierzu werden nachfolgende Festlegungen getroffen:</w:t>
      </w:r>
    </w:p>
    <w:p w14:paraId="0D721416" w14:textId="77777777" w:rsidR="006D16F3" w:rsidRPr="004C728F" w:rsidRDefault="006D16F3" w:rsidP="00012121">
      <w:pPr>
        <w:pStyle w:val="Standardneu"/>
      </w:pPr>
    </w:p>
    <w:tbl>
      <w:tblPr>
        <w:tblStyle w:val="Tabellenraster"/>
        <w:tblW w:w="9776" w:type="dxa"/>
        <w:tblLook w:val="04A0" w:firstRow="1" w:lastRow="0" w:firstColumn="1" w:lastColumn="0" w:noHBand="0" w:noVBand="1"/>
      </w:tblPr>
      <w:tblGrid>
        <w:gridCol w:w="3681"/>
        <w:gridCol w:w="6095"/>
      </w:tblGrid>
      <w:tr w:rsidR="006D16F3" w:rsidRPr="004C728F" w14:paraId="4116D690" w14:textId="77777777" w:rsidTr="008C3A08">
        <w:tc>
          <w:tcPr>
            <w:tcW w:w="3681" w:type="dxa"/>
          </w:tcPr>
          <w:p w14:paraId="6C7941E4" w14:textId="5C2939C4" w:rsidR="006D16F3" w:rsidRPr="002B274E" w:rsidRDefault="00FC36F1" w:rsidP="00012121">
            <w:pPr>
              <w:pStyle w:val="Standardneu"/>
              <w:rPr>
                <w:b/>
                <w:bCs/>
              </w:rPr>
            </w:pPr>
            <w:r w:rsidRPr="002B274E">
              <w:rPr>
                <w:b/>
                <w:bCs/>
              </w:rPr>
              <w:t>DFB-Projektteam Diagnostik</w:t>
            </w:r>
          </w:p>
        </w:tc>
        <w:tc>
          <w:tcPr>
            <w:tcW w:w="6095" w:type="dxa"/>
          </w:tcPr>
          <w:p w14:paraId="508B42F5" w14:textId="77777777" w:rsidR="00FC36F1" w:rsidRDefault="00FC36F1" w:rsidP="00012121">
            <w:pPr>
              <w:pStyle w:val="Standardneu"/>
            </w:pPr>
            <w:r>
              <w:t>Das Projektteam Diagnostik ist eine interne Projektgruppe des DFB aus der DFB/DFL-Taskforce Sportmedizin und der Abteilung Spielbetrieb Ligen &amp; Wettbewerbe, die alle Aktivitäten rund um die laufende PCR-Diagnostik koordiniert.</w:t>
            </w:r>
          </w:p>
          <w:p w14:paraId="09949257" w14:textId="77777777" w:rsidR="00FC36F1" w:rsidRDefault="00FC36F1" w:rsidP="00012121">
            <w:pPr>
              <w:pStyle w:val="Standardneu"/>
            </w:pPr>
          </w:p>
          <w:p w14:paraId="51025CDD" w14:textId="77777777" w:rsidR="006D16F3" w:rsidRPr="00FC36F1" w:rsidRDefault="00FC36F1" w:rsidP="00012121">
            <w:pPr>
              <w:pStyle w:val="Standardneu"/>
              <w:rPr>
                <w:b/>
                <w:bCs/>
              </w:rPr>
            </w:pPr>
            <w:r w:rsidRPr="00FE0D6B">
              <w:rPr>
                <w:b/>
                <w:bCs/>
              </w:rPr>
              <w:t xml:space="preserve">E-Mail: </w:t>
            </w:r>
            <w:hyperlink r:id="rId15" w:history="1">
              <w:r w:rsidRPr="00FE0D6B">
                <w:rPr>
                  <w:rStyle w:val="Hyperlink"/>
                  <w:b/>
                  <w:bCs/>
                </w:rPr>
                <w:t>diagnostik@dfb.de</w:t>
              </w:r>
            </w:hyperlink>
            <w:r w:rsidRPr="00FC36F1">
              <w:rPr>
                <w:b/>
                <w:bCs/>
              </w:rPr>
              <w:t xml:space="preserve"> </w:t>
            </w:r>
          </w:p>
          <w:p w14:paraId="478E81D0" w14:textId="5609CCCB" w:rsidR="00FC36F1" w:rsidRPr="004C728F" w:rsidRDefault="00FC36F1" w:rsidP="00012121">
            <w:pPr>
              <w:pStyle w:val="Standardneu"/>
            </w:pPr>
          </w:p>
        </w:tc>
      </w:tr>
      <w:tr w:rsidR="006D16F3" w:rsidRPr="004C728F" w14:paraId="0A35A97D" w14:textId="77777777" w:rsidTr="008C3A08">
        <w:tc>
          <w:tcPr>
            <w:tcW w:w="3681" w:type="dxa"/>
          </w:tcPr>
          <w:p w14:paraId="24322F86" w14:textId="3127DB29" w:rsidR="006D16F3" w:rsidRPr="002B274E" w:rsidRDefault="00490615" w:rsidP="00012121">
            <w:pPr>
              <w:pStyle w:val="Standardneu"/>
              <w:rPr>
                <w:b/>
                <w:bCs/>
              </w:rPr>
            </w:pPr>
            <w:r w:rsidRPr="002B274E">
              <w:rPr>
                <w:b/>
                <w:bCs/>
              </w:rPr>
              <w:t>Berater</w:t>
            </w:r>
            <w:r w:rsidR="00915A25" w:rsidRPr="002B274E">
              <w:rPr>
                <w:b/>
                <w:bCs/>
              </w:rPr>
              <w:t xml:space="preserve"> </w:t>
            </w:r>
            <w:r w:rsidR="00FC36F1" w:rsidRPr="002B274E">
              <w:rPr>
                <w:b/>
                <w:bCs/>
              </w:rPr>
              <w:t>DFB-Projektteam Diagnostik</w:t>
            </w:r>
          </w:p>
        </w:tc>
        <w:tc>
          <w:tcPr>
            <w:tcW w:w="6095" w:type="dxa"/>
          </w:tcPr>
          <w:p w14:paraId="6A30EBA5" w14:textId="5FA1C575" w:rsidR="006D16F3" w:rsidRDefault="00FD29CD" w:rsidP="00012121">
            <w:pPr>
              <w:pStyle w:val="Standardneu"/>
            </w:pPr>
            <w:r w:rsidRPr="00FD29CD">
              <w:t xml:space="preserve">Der externe </w:t>
            </w:r>
            <w:r w:rsidR="00490615">
              <w:t>Berater</w:t>
            </w:r>
            <w:r w:rsidRPr="00FD29CD">
              <w:t xml:space="preserve"> des Projektteams Diagnostik stellt die notwendige Erfahrung im Bereich Diagnostik medizinischer Labore sicher. Er koordiniert die in diesem Handbuch beschriebenen Aktivitäten und </w:t>
            </w:r>
            <w:r w:rsidR="00490615">
              <w:t>berät</w:t>
            </w:r>
            <w:r w:rsidRPr="00FD29CD">
              <w:t xml:space="preserve"> das interdisziplinäre Team des DFB.</w:t>
            </w:r>
          </w:p>
          <w:p w14:paraId="624B9F93" w14:textId="5D5392BB" w:rsidR="00FD29CD" w:rsidRPr="007F2102" w:rsidRDefault="00FD29CD" w:rsidP="00012121">
            <w:pPr>
              <w:pStyle w:val="Standardneu"/>
              <w:rPr>
                <w:highlight w:val="yellow"/>
              </w:rPr>
            </w:pPr>
          </w:p>
        </w:tc>
      </w:tr>
      <w:tr w:rsidR="006D16F3" w:rsidRPr="004C728F" w14:paraId="51EF3B25" w14:textId="77777777" w:rsidTr="008C3A08">
        <w:tc>
          <w:tcPr>
            <w:tcW w:w="3681" w:type="dxa"/>
            <w:shd w:val="clear" w:color="auto" w:fill="auto"/>
          </w:tcPr>
          <w:p w14:paraId="47B3E724" w14:textId="77777777" w:rsidR="006D16F3" w:rsidRPr="002B274E" w:rsidRDefault="006D16F3" w:rsidP="00012121">
            <w:pPr>
              <w:pStyle w:val="Standardneu"/>
              <w:rPr>
                <w:b/>
                <w:bCs/>
              </w:rPr>
            </w:pPr>
            <w:r w:rsidRPr="002B274E">
              <w:rPr>
                <w:b/>
                <w:bCs/>
              </w:rPr>
              <w:t>Hygienebeauftragter Club</w:t>
            </w:r>
          </w:p>
        </w:tc>
        <w:tc>
          <w:tcPr>
            <w:tcW w:w="6095" w:type="dxa"/>
          </w:tcPr>
          <w:p w14:paraId="5BB73BE6" w14:textId="37FCA7B4" w:rsidR="006D16F3" w:rsidRDefault="006D16F3" w:rsidP="00012121">
            <w:pPr>
              <w:pStyle w:val="Standardneu"/>
            </w:pPr>
            <w:r w:rsidRPr="004C728F">
              <w:t>J</w:t>
            </w:r>
            <w:r w:rsidR="00490615" w:rsidRPr="00490615">
              <w:t>eder der involvierten Clubs benennt einen eindeutigen Ansprechpartner für alle Themen der Labordiagnostik und weitere ihm im Zusammenhang mit dem Sonderspielbetrieb übertragenen Aufgaben (</w:t>
            </w:r>
            <w:r w:rsidR="00490615" w:rsidRPr="00490615">
              <w:rPr>
                <w:b/>
                <w:bCs/>
              </w:rPr>
              <w:t>der Hygienebeauftragter muss ein approbierter Arzt sein</w:t>
            </w:r>
            <w:r w:rsidR="00490615" w:rsidRPr="00490615">
              <w:t>). Diese Person ist verantwortlich für die Sicherstellung der in diesem Informationshandbuch definierten Abläufe und Strukturen innerhalb des jeweiligen Clubs sowie für die Einhaltung der weiteren hygienebezogenen Maßnahmen in den weiteren Konzepten und Dokumenten zum Sonderspielbetrieb de</w:t>
            </w:r>
            <w:r w:rsidR="00490615">
              <w:t xml:space="preserve">s DFB </w:t>
            </w:r>
            <w:r w:rsidR="00490615" w:rsidRPr="00490615">
              <w:t>(z.B. Task Force Sportmedizin/Sonderspielbetrieb im Profifußball). Der Hygienebeauftragte wird schriftlich über ein von de</w:t>
            </w:r>
            <w:r w:rsidR="00490615">
              <w:t xml:space="preserve">m DFB </w:t>
            </w:r>
            <w:r w:rsidR="00490615" w:rsidRPr="00490615">
              <w:t>vorgegebene</w:t>
            </w:r>
            <w:r w:rsidR="00490615">
              <w:t>n</w:t>
            </w:r>
            <w:r w:rsidR="00490615" w:rsidRPr="00490615">
              <w:t xml:space="preserve"> Formular durch jeden Club benannt (mit Name, Email, Telefon) und erklärt durch seine Unterschrift, dieses Informationshandbuch und weitere Konzepte/Dokumente gelesen zu haben und mit ihrer Geltung in der jeweils aktuellen Fassung und den damit verbundenen Pflichten einverstanden zu sein (</w:t>
            </w:r>
            <w:r w:rsidR="00490615" w:rsidRPr="00420209">
              <w:rPr>
                <w:u w:val="single"/>
              </w:rPr>
              <w:t>Anlage 1</w:t>
            </w:r>
            <w:r w:rsidR="00490615" w:rsidRPr="00490615">
              <w:t xml:space="preserve">). Er ist zentraler Ansprechpartner für das </w:t>
            </w:r>
            <w:r w:rsidR="00490615" w:rsidRPr="00490615">
              <w:rPr>
                <w:b/>
                <w:bCs/>
              </w:rPr>
              <w:t>DFB-Projektteam Diagnostik</w:t>
            </w:r>
            <w:r w:rsidR="00490615" w:rsidRPr="00490615">
              <w:t xml:space="preserve"> und die </w:t>
            </w:r>
            <w:r w:rsidR="00490615" w:rsidRPr="00490615">
              <w:rPr>
                <w:b/>
                <w:bCs/>
              </w:rPr>
              <w:t>Ansprechpartner der Labore</w:t>
            </w:r>
            <w:r w:rsidR="00490615" w:rsidRPr="00490615">
              <w:t>.</w:t>
            </w:r>
          </w:p>
          <w:p w14:paraId="1F81CF02" w14:textId="77777777" w:rsidR="006D16F3" w:rsidRPr="004C728F" w:rsidRDefault="006D16F3" w:rsidP="00012121">
            <w:pPr>
              <w:pStyle w:val="Standardneu"/>
            </w:pPr>
          </w:p>
        </w:tc>
      </w:tr>
      <w:tr w:rsidR="006D16F3" w:rsidRPr="004C728F" w14:paraId="514F111C" w14:textId="77777777" w:rsidTr="008C3A08">
        <w:tc>
          <w:tcPr>
            <w:tcW w:w="3681" w:type="dxa"/>
          </w:tcPr>
          <w:p w14:paraId="61BCD5DA" w14:textId="77777777" w:rsidR="006D16F3" w:rsidRPr="002B274E" w:rsidRDefault="006D16F3" w:rsidP="00012121">
            <w:pPr>
              <w:pStyle w:val="Standardneu"/>
              <w:rPr>
                <w:b/>
                <w:bCs/>
              </w:rPr>
            </w:pPr>
            <w:r w:rsidRPr="002B274E">
              <w:rPr>
                <w:b/>
                <w:bCs/>
              </w:rPr>
              <w:lastRenderedPageBreak/>
              <w:t>Ansprechpartner Labor</w:t>
            </w:r>
          </w:p>
        </w:tc>
        <w:tc>
          <w:tcPr>
            <w:tcW w:w="6095" w:type="dxa"/>
          </w:tcPr>
          <w:p w14:paraId="49DB36FC" w14:textId="77777777" w:rsidR="006D16F3" w:rsidRDefault="00490615" w:rsidP="00012121">
            <w:pPr>
              <w:pStyle w:val="Standardneu"/>
            </w:pPr>
            <w:r w:rsidRPr="00490615">
              <w:t>Jedem der involvierten Clubs ist ein eindeutiger Labor-standort eines Laborverbunds zugeordnet (</w:t>
            </w:r>
            <w:r w:rsidRPr="00490615">
              <w:rPr>
                <w:u w:val="single"/>
              </w:rPr>
              <w:t>Anlage 2a</w:t>
            </w:r>
            <w:r w:rsidRPr="00490615">
              <w:t>). Je Laborstandort bestehen für die Clubs exakt definierte An</w:t>
            </w:r>
            <w:r>
              <w:t>s</w:t>
            </w:r>
            <w:r w:rsidRPr="00490615">
              <w:t xml:space="preserve">prechpartner zur direkten Kommunikation (je ein operativer und ein ärztlicher Ansprechpartner, </w:t>
            </w:r>
            <w:r w:rsidRPr="00490615">
              <w:rPr>
                <w:u w:val="single"/>
              </w:rPr>
              <w:t>Anlage 2b</w:t>
            </w:r>
            <w:r w:rsidRPr="00490615">
              <w:t>).</w:t>
            </w:r>
          </w:p>
          <w:p w14:paraId="2464FD1D" w14:textId="55917FA8" w:rsidR="00915A25" w:rsidRPr="004C728F" w:rsidRDefault="00915A25" w:rsidP="00012121">
            <w:pPr>
              <w:pStyle w:val="Standardneu"/>
            </w:pPr>
          </w:p>
        </w:tc>
      </w:tr>
    </w:tbl>
    <w:p w14:paraId="516A3527" w14:textId="1646B118" w:rsidR="006D16F3" w:rsidRDefault="006D16F3" w:rsidP="005F1C69">
      <w:pPr>
        <w:rPr>
          <w:rFonts w:asciiTheme="majorHAnsi" w:hAnsiTheme="majorHAnsi" w:cs="DFBInterstateLight"/>
          <w:szCs w:val="22"/>
        </w:rPr>
      </w:pPr>
    </w:p>
    <w:p w14:paraId="3104A6FC" w14:textId="1A86CD0B" w:rsidR="006D16F3" w:rsidRDefault="006D16F3">
      <w:pPr>
        <w:spacing w:after="240" w:line="240" w:lineRule="atLeast"/>
        <w:jc w:val="left"/>
        <w:rPr>
          <w:rFonts w:asciiTheme="majorHAnsi" w:hAnsiTheme="majorHAnsi" w:cs="DFBInterstateLight"/>
          <w:szCs w:val="22"/>
        </w:rPr>
      </w:pPr>
      <w:r>
        <w:rPr>
          <w:rFonts w:asciiTheme="majorHAnsi" w:hAnsiTheme="majorHAnsi" w:cs="DFBInterstateLight"/>
          <w:szCs w:val="22"/>
        </w:rPr>
        <w:br w:type="page"/>
      </w:r>
    </w:p>
    <w:p w14:paraId="4074DB04" w14:textId="111D412C" w:rsidR="006D16F3" w:rsidRDefault="006D16F3" w:rsidP="00B804E5">
      <w:pPr>
        <w:pStyle w:val="berschrift1"/>
        <w:jc w:val="left"/>
      </w:pPr>
      <w:bookmarkStart w:id="11" w:name="_Toc39857507"/>
      <w:r w:rsidRPr="006D16F3">
        <w:lastRenderedPageBreak/>
        <w:t>In das Testprogramm eingeschlossener Personenkreis</w:t>
      </w:r>
      <w:bookmarkEnd w:id="11"/>
    </w:p>
    <w:p w14:paraId="542A49A0" w14:textId="2F86A912" w:rsidR="00490615" w:rsidRDefault="00490615" w:rsidP="00012121">
      <w:pPr>
        <w:pStyle w:val="Standardneu"/>
      </w:pPr>
      <w:bookmarkStart w:id="12" w:name="_Hlk39852383"/>
      <w:r>
        <w:t xml:space="preserve">Folgende Personen werden </w:t>
      </w:r>
      <w:proofErr w:type="gramStart"/>
      <w:r>
        <w:t>in das engmaschige Monitoringkonzept</w:t>
      </w:r>
      <w:proofErr w:type="gramEnd"/>
      <w:r>
        <w:t xml:space="preserve"> mit laufenden PCR-Testungen eingeschlossen: </w:t>
      </w:r>
    </w:p>
    <w:p w14:paraId="5C10F2F3" w14:textId="77777777" w:rsidR="00420209" w:rsidRDefault="00420209" w:rsidP="00012121">
      <w:pPr>
        <w:pStyle w:val="Standardneu"/>
      </w:pPr>
    </w:p>
    <w:p w14:paraId="11EE0924" w14:textId="77777777" w:rsidR="00420209" w:rsidRDefault="00490615" w:rsidP="00012121">
      <w:pPr>
        <w:pStyle w:val="Standardneu"/>
        <w:numPr>
          <w:ilvl w:val="0"/>
          <w:numId w:val="21"/>
        </w:numPr>
      </w:pPr>
      <w:r>
        <w:t xml:space="preserve">Spieler und Ersatzspieler jedes Clubs </w:t>
      </w:r>
    </w:p>
    <w:p w14:paraId="64E626F5" w14:textId="278FB668" w:rsidR="00420209" w:rsidRDefault="00490615" w:rsidP="00012121">
      <w:pPr>
        <w:pStyle w:val="Standardneu"/>
        <w:numPr>
          <w:ilvl w:val="0"/>
          <w:numId w:val="21"/>
        </w:numPr>
      </w:pPr>
      <w:r>
        <w:t xml:space="preserve">Trainerteam </w:t>
      </w:r>
      <w:r w:rsidR="00420209">
        <w:t>u</w:t>
      </w:r>
      <w:r>
        <w:t xml:space="preserve">nd Mannschaftsbetreuer jedes Clubs </w:t>
      </w:r>
    </w:p>
    <w:p w14:paraId="5CCBBE6C" w14:textId="34A088D5" w:rsidR="00490615" w:rsidRDefault="00490615" w:rsidP="00012121">
      <w:pPr>
        <w:pStyle w:val="Standardneu"/>
        <w:numPr>
          <w:ilvl w:val="0"/>
          <w:numId w:val="21"/>
        </w:numPr>
      </w:pPr>
      <w:r>
        <w:t>Schiedsrichter (dies umfasst die Schiedsrichter, Schiedsrichter-Assistenten</w:t>
      </w:r>
      <w:r w:rsidR="00420209">
        <w:t xml:space="preserve"> und, sofern vorhanden, den </w:t>
      </w:r>
      <w:r>
        <w:t>4. Offizielle</w:t>
      </w:r>
      <w:r w:rsidR="00D47525">
        <w:t>n</w:t>
      </w:r>
      <w:r>
        <w:t xml:space="preserve"> sowie auch die Physiotherapeuten des Schiedsrichter-Teams im Stadion)</w:t>
      </w:r>
    </w:p>
    <w:p w14:paraId="59359DC1" w14:textId="77777777" w:rsidR="00420209" w:rsidRDefault="00420209" w:rsidP="00012121">
      <w:pPr>
        <w:pStyle w:val="Standardneu"/>
      </w:pPr>
    </w:p>
    <w:p w14:paraId="0F552555" w14:textId="398F45F6" w:rsidR="00490615" w:rsidRDefault="00490615" w:rsidP="00012121">
      <w:pPr>
        <w:pStyle w:val="Standardneu"/>
      </w:pPr>
      <w:r>
        <w:t xml:space="preserve">Im Bereich der Betreuer ist auf eine sinnvolle und abgewogene Auswahl der einzuschließenden Personen zu achten. Generell sind alle Mitarbeiter einzuschließen, die die Distanzierungsmaßnahmen zu den Spielern nicht einhalten können (z.B. Physiotherapeuten). Andere Mitarbeiter aus dem Betreuungsstab der Clubs müssen und sollen jedoch nicht Teil der zu testenden Gruppe sein (z.B. Busfahrer). </w:t>
      </w:r>
      <w:r w:rsidR="00D50D32" w:rsidRPr="00D50D32">
        <w:t xml:space="preserve">Ebenfalls </w:t>
      </w:r>
      <w:r w:rsidR="00D50D32" w:rsidRPr="00D50D32">
        <w:rPr>
          <w:u w:val="single"/>
        </w:rPr>
        <w:t>nicht</w:t>
      </w:r>
      <w:r w:rsidR="00D50D32" w:rsidRPr="00D50D32">
        <w:t xml:space="preserve"> in das Testprogramm sollen Personen eingeschlossen werden, die bereits eine dokumentierte COVID-19 Infektion durchlaufen haben.</w:t>
      </w:r>
      <w:r w:rsidR="00D50D32">
        <w:t xml:space="preserve"> </w:t>
      </w:r>
      <w:r w:rsidR="00D50D32" w:rsidRPr="00D50D32">
        <w:t>Diese Personen müssen keine PCR-Abstriche mehr erhalten.</w:t>
      </w:r>
    </w:p>
    <w:p w14:paraId="5085D72A" w14:textId="77777777" w:rsidR="00490615" w:rsidRDefault="00490615" w:rsidP="00012121">
      <w:pPr>
        <w:pStyle w:val="Standardneu"/>
      </w:pPr>
    </w:p>
    <w:p w14:paraId="399C4352" w14:textId="15167928" w:rsidR="00490615" w:rsidRDefault="00490615" w:rsidP="00012121">
      <w:pPr>
        <w:pStyle w:val="Standardneu"/>
      </w:pPr>
      <w:r>
        <w:t>Jeder der Clubs hat rechtzeitig vor Beginn des Testprogramms eine schriftliche Liste (</w:t>
      </w:r>
      <w:r w:rsidRPr="00420209">
        <w:rPr>
          <w:u w:val="single"/>
        </w:rPr>
        <w:t>Anlage 3a, Anlage 3b</w:t>
      </w:r>
      <w:r>
        <w:t>) der zu involvierenden Personen (aufgeteilt nach Spielern und Mannschaftsbetreuern) an das Projektteam Diagnostik de</w:t>
      </w:r>
      <w:r w:rsidR="00420209">
        <w:t xml:space="preserve">s DFB </w:t>
      </w:r>
      <w:r>
        <w:t>per</w:t>
      </w:r>
      <w:r w:rsidR="00D50D32">
        <w:t xml:space="preserve"> (passwortgeschützter)</w:t>
      </w:r>
      <w:r>
        <w:t xml:space="preserve"> E-Mail zu übermitteln: </w:t>
      </w:r>
    </w:p>
    <w:p w14:paraId="3ACF6B32" w14:textId="77777777" w:rsidR="00490615" w:rsidRDefault="00490615" w:rsidP="00012121">
      <w:pPr>
        <w:pStyle w:val="Standardneu"/>
      </w:pPr>
    </w:p>
    <w:p w14:paraId="42501ECD" w14:textId="00DD904B" w:rsidR="00490615" w:rsidRPr="008032BB" w:rsidRDefault="00490615" w:rsidP="00012121">
      <w:pPr>
        <w:pStyle w:val="Standardneu"/>
        <w:rPr>
          <w:b/>
          <w:bCs/>
        </w:rPr>
      </w:pPr>
      <w:r w:rsidRPr="00FE0D6B">
        <w:rPr>
          <w:b/>
          <w:bCs/>
        </w:rPr>
        <w:t xml:space="preserve">E-Mail: </w:t>
      </w:r>
      <w:hyperlink r:id="rId16" w:history="1">
        <w:r w:rsidR="00420209" w:rsidRPr="00FE0D6B">
          <w:rPr>
            <w:rStyle w:val="Hyperlink"/>
            <w:b/>
            <w:bCs/>
          </w:rPr>
          <w:t>diagnostik@dfb.de</w:t>
        </w:r>
      </w:hyperlink>
      <w:r w:rsidR="00420209" w:rsidRPr="008032BB">
        <w:rPr>
          <w:b/>
          <w:bCs/>
        </w:rPr>
        <w:t xml:space="preserve"> </w:t>
      </w:r>
    </w:p>
    <w:p w14:paraId="16BA7CCF" w14:textId="77777777" w:rsidR="00490615" w:rsidRDefault="00490615" w:rsidP="00012121">
      <w:pPr>
        <w:pStyle w:val="Standardneu"/>
      </w:pPr>
    </w:p>
    <w:p w14:paraId="0540E521" w14:textId="483BB565" w:rsidR="00490615" w:rsidRDefault="008C3A08" w:rsidP="00012121">
      <w:pPr>
        <w:pStyle w:val="Standardneu"/>
      </w:pPr>
      <w:r w:rsidRPr="008C3A08">
        <w:t>Im Regelfall geht der DFB davon aus, dass max. 25-30 Spieler und max. 10-15 Betreuer je Club in das Programm eingeschlossen und getestet werden, wobei die Gesamtzahl zwischen 30 und max. 40 Personen liegen sollte. Die Schiedsrichter werden durch den DFB benannt.</w:t>
      </w:r>
    </w:p>
    <w:p w14:paraId="35AAC792" w14:textId="77777777" w:rsidR="008C3A08" w:rsidRDefault="008C3A08" w:rsidP="00012121">
      <w:pPr>
        <w:pStyle w:val="Standardneu"/>
      </w:pPr>
    </w:p>
    <w:p w14:paraId="25A2E155" w14:textId="29586666" w:rsidR="00490615" w:rsidRPr="00D50D32" w:rsidRDefault="00490615" w:rsidP="00012121">
      <w:pPr>
        <w:pStyle w:val="Standardneu"/>
      </w:pPr>
      <w:r w:rsidRPr="00D50D32">
        <w:t xml:space="preserve">Vor Beginn des Testprogramms </w:t>
      </w:r>
      <w:r w:rsidR="00D50D32" w:rsidRPr="00D50D32">
        <w:t>ist</w:t>
      </w:r>
      <w:r w:rsidRPr="00D50D32">
        <w:t xml:space="preserve"> alle</w:t>
      </w:r>
      <w:r w:rsidR="00D50D32" w:rsidRPr="00D50D32">
        <w:t>n</w:t>
      </w:r>
      <w:r w:rsidRPr="00D50D32">
        <w:t xml:space="preserve"> in dem Testprogramm eingeschlossenen Personen das in </w:t>
      </w:r>
      <w:r w:rsidRPr="00D50D32">
        <w:rPr>
          <w:u w:val="single"/>
        </w:rPr>
        <w:t>Anlage 4</w:t>
      </w:r>
      <w:r w:rsidRPr="00D50D32">
        <w:t xml:space="preserve"> zur Verfügung gestellte Informationsblatt nebst der dazugehörigen Datenschutzinformation auszuhändigen. </w:t>
      </w:r>
    </w:p>
    <w:p w14:paraId="74AB3226" w14:textId="77777777" w:rsidR="00490615" w:rsidRPr="00D50D32" w:rsidRDefault="00490615" w:rsidP="00012121">
      <w:pPr>
        <w:pStyle w:val="Standardneu"/>
      </w:pPr>
    </w:p>
    <w:p w14:paraId="66AFC574" w14:textId="1758858C" w:rsidR="00490615" w:rsidRPr="00D50D32" w:rsidRDefault="00490615" w:rsidP="00012121">
      <w:pPr>
        <w:pStyle w:val="Standardneu"/>
      </w:pPr>
      <w:r w:rsidRPr="00D50D32">
        <w:t>Bevor der Hygienebeauftragte die oben genannte zentrale Meldung</w:t>
      </w:r>
      <w:r w:rsidR="00420209" w:rsidRPr="00D50D32">
        <w:t>,</w:t>
      </w:r>
      <w:r w:rsidRPr="00D50D32">
        <w:t xml:space="preserve"> der in das Testprogramm einzuschließenden Personen vornimmt, müssen diese Personen durch den Club und den Hygienebeauftragten über den Ablauf der Diagnostik und des Monitoring für den Trainings- und Sonderspielbetrieb aufgeklärt und informiert werden. Teil dieser Aufklärung und Information ist die Aushändigung des in </w:t>
      </w:r>
      <w:r w:rsidRPr="00D50D32">
        <w:rPr>
          <w:u w:val="single"/>
        </w:rPr>
        <w:t>Anlage 4</w:t>
      </w:r>
      <w:r w:rsidRPr="00D50D32">
        <w:t xml:space="preserve"> zur Verfügung gestellten Informationsblatts (einschließlich der dazugehörigen Datenschutzinformation nach Art. 13 DSGVO) an jeden in das Testprogramm eingeschlossene Person. Jede Person hat die Entgegennahme und Kenntnisnahme </w:t>
      </w:r>
      <w:r w:rsidRPr="00D50D32">
        <w:lastRenderedPageBreak/>
        <w:t xml:space="preserve">mit eigenhändiger Unterschrift zu bestätigen und muss ein Exemplar dieses Informationsblatts und der dazugehörigen Datenschutzinformation für ihre eigenen Unterlagen erhalten. Darüber hinaus ist entweder von ihr oder dem Club oder Hygienebeauftragten ihr Name und ihre Funktion im Club zu vermerken.  </w:t>
      </w:r>
    </w:p>
    <w:p w14:paraId="0036D17B" w14:textId="19865AD8" w:rsidR="00490615" w:rsidRDefault="00490615" w:rsidP="00012121">
      <w:pPr>
        <w:pStyle w:val="Standardneu"/>
      </w:pPr>
      <w:r w:rsidRPr="00D50D32">
        <w:t>Alle Clubs müssen hierfür das zentral durch d</w:t>
      </w:r>
      <w:r w:rsidR="00420209" w:rsidRPr="00D50D32">
        <w:t xml:space="preserve">en DFB </w:t>
      </w:r>
      <w:r w:rsidRPr="00D50D32">
        <w:t xml:space="preserve">zur Verfügung gestellte Dokument (siehe </w:t>
      </w:r>
      <w:r w:rsidRPr="00D50D32">
        <w:rPr>
          <w:u w:val="single"/>
        </w:rPr>
        <w:t>Anlage 4</w:t>
      </w:r>
      <w:r w:rsidRPr="00D50D32">
        <w:t>) verwenden.</w:t>
      </w:r>
    </w:p>
    <w:p w14:paraId="520F0318" w14:textId="77777777" w:rsidR="00490615" w:rsidRDefault="00490615" w:rsidP="00012121">
      <w:pPr>
        <w:pStyle w:val="Standardneu"/>
      </w:pPr>
    </w:p>
    <w:p w14:paraId="24F69E64" w14:textId="7382B976" w:rsidR="00490615" w:rsidRPr="002B274E" w:rsidRDefault="00490615" w:rsidP="00012121">
      <w:pPr>
        <w:pStyle w:val="Standardneu"/>
        <w:rPr>
          <w:b/>
          <w:bCs/>
        </w:rPr>
      </w:pPr>
      <w:r w:rsidRPr="002B274E">
        <w:rPr>
          <w:b/>
          <w:bCs/>
        </w:rPr>
        <w:t xml:space="preserve">Ein Beginn der Testung ist somit erst nach Aufklärung/Information der betroffenen Personen, deren Unterschrift auf den Informationsblättern </w:t>
      </w:r>
      <w:r w:rsidRPr="002B274E">
        <w:rPr>
          <w:b/>
          <w:bCs/>
          <w:u w:val="single"/>
        </w:rPr>
        <w:t>und</w:t>
      </w:r>
      <w:r w:rsidRPr="002B274E">
        <w:rPr>
          <w:b/>
          <w:bCs/>
        </w:rPr>
        <w:t xml:space="preserve"> der Meldung der zu testenden Personen an d</w:t>
      </w:r>
      <w:r w:rsidR="00420209" w:rsidRPr="002B274E">
        <w:rPr>
          <w:b/>
          <w:bCs/>
        </w:rPr>
        <w:t xml:space="preserve">en DFB </w:t>
      </w:r>
      <w:r w:rsidRPr="002B274E">
        <w:rPr>
          <w:b/>
          <w:bCs/>
        </w:rPr>
        <w:t>zulässig.</w:t>
      </w:r>
    </w:p>
    <w:p w14:paraId="24272F0F" w14:textId="77777777" w:rsidR="00490615" w:rsidRDefault="00490615" w:rsidP="00012121">
      <w:pPr>
        <w:pStyle w:val="Standardneu"/>
      </w:pPr>
    </w:p>
    <w:p w14:paraId="0E4505EE" w14:textId="445DFB8E" w:rsidR="00490615" w:rsidRDefault="00490615" w:rsidP="00012121">
      <w:pPr>
        <w:pStyle w:val="Standardneu"/>
      </w:pPr>
      <w:r>
        <w:t>Die Verantwortung zur Einholung und Aufbewahrung aller unterschriebenen Informationsblätter (einschließlich der dazugehörigen Datenschutzinformation) liegt beim Hygienebeauftragten der Clubs. Diese werden nicht an d</w:t>
      </w:r>
      <w:r w:rsidR="00420209">
        <w:t xml:space="preserve">en DFB </w:t>
      </w:r>
      <w:r>
        <w:t>übermittelt.</w:t>
      </w:r>
    </w:p>
    <w:p w14:paraId="090126C6" w14:textId="77777777" w:rsidR="00490615" w:rsidRDefault="00490615" w:rsidP="00012121">
      <w:pPr>
        <w:pStyle w:val="Standardneu"/>
      </w:pPr>
    </w:p>
    <w:p w14:paraId="0C392CF6" w14:textId="359A4501" w:rsidR="00490615" w:rsidRDefault="00490615" w:rsidP="00012121">
      <w:pPr>
        <w:pStyle w:val="Standardneu"/>
      </w:pPr>
      <w:r w:rsidRPr="002B274E">
        <w:rPr>
          <w:b/>
          <w:bCs/>
        </w:rPr>
        <w:t>Personen, die nicht auf diesem Weg in das Monitoring-Programm eingeschlossen und de</w:t>
      </w:r>
      <w:r w:rsidR="00420209" w:rsidRPr="002B274E">
        <w:rPr>
          <w:b/>
          <w:bCs/>
        </w:rPr>
        <w:t xml:space="preserve">m DFB </w:t>
      </w:r>
      <w:r w:rsidRPr="002B274E">
        <w:rPr>
          <w:b/>
          <w:bCs/>
        </w:rPr>
        <w:t>gemeldet wurden, sind nicht berechtigt, am Mannschaftstraining teilzunehmen und/oder sich in der Gegenwart der Mannschaft aufzuhalten und/oder sich am Spieltag in der Technischen Zone sowie in der Zone 1 – Stadioninnenraum aufzuhalten</w:t>
      </w:r>
      <w:r w:rsidRPr="008032BB">
        <w:t xml:space="preserve"> </w:t>
      </w:r>
      <w:r>
        <w:t xml:space="preserve">(Ausgenommen davon sind nicht getestete Personen anderer Berufsgruppen; siehe Konzept der Task Force Sportmedizin für den Sonderspielbetrieb). </w:t>
      </w:r>
    </w:p>
    <w:p w14:paraId="087E813C" w14:textId="77777777" w:rsidR="00490615" w:rsidRDefault="00490615" w:rsidP="00012121">
      <w:pPr>
        <w:pStyle w:val="Standardneu"/>
      </w:pPr>
    </w:p>
    <w:p w14:paraId="7830802F" w14:textId="0362EB6C" w:rsidR="00490615" w:rsidRDefault="00490615" w:rsidP="00012121">
      <w:pPr>
        <w:pStyle w:val="Standardneu"/>
      </w:pPr>
      <w:r>
        <w:t xml:space="preserve">Nachmeldungen von Personen zu dem Testprogramm sind generell möglich, solange das obige Verfahren eingehalten wird. Ferner müssen diese Personen vor Einstieg ins Mannschaftstraining und den Sonderspielbetrieb immer mindestens 2x negativ (im Mindestabstand von zwei </w:t>
      </w:r>
      <w:r w:rsidR="00D50D32">
        <w:t xml:space="preserve">Tagen (48 Stunden) </w:t>
      </w:r>
      <w:r>
        <w:t xml:space="preserve">und Maximalabstand von fünf Tagen) in der PCR getestet worden sein. </w:t>
      </w:r>
    </w:p>
    <w:bookmarkEnd w:id="12"/>
    <w:p w14:paraId="45E8A908" w14:textId="21A41B65" w:rsidR="006D16F3" w:rsidRDefault="006D16F3" w:rsidP="00012121">
      <w:pPr>
        <w:pStyle w:val="Standardneu"/>
      </w:pPr>
    </w:p>
    <w:p w14:paraId="2FBBC636" w14:textId="51AFDB42" w:rsidR="006D16F3" w:rsidRDefault="006D16F3">
      <w:pPr>
        <w:spacing w:after="240" w:line="240" w:lineRule="atLeast"/>
        <w:jc w:val="left"/>
        <w:rPr>
          <w:rFonts w:asciiTheme="majorHAnsi" w:hAnsiTheme="majorHAnsi" w:cs="DFBInterstateLight"/>
          <w:szCs w:val="22"/>
        </w:rPr>
      </w:pPr>
      <w:r>
        <w:rPr>
          <w:rFonts w:asciiTheme="majorHAnsi" w:hAnsiTheme="majorHAnsi" w:cs="DFBInterstateLight"/>
          <w:szCs w:val="22"/>
        </w:rPr>
        <w:br w:type="page"/>
      </w:r>
    </w:p>
    <w:p w14:paraId="627B646B" w14:textId="4884791A" w:rsidR="006D16F3" w:rsidRDefault="006D16F3" w:rsidP="006D16F3">
      <w:pPr>
        <w:pStyle w:val="berschrift1"/>
      </w:pPr>
      <w:bookmarkStart w:id="13" w:name="_Toc39857508"/>
      <w:r w:rsidRPr="006D16F3">
        <w:lastRenderedPageBreak/>
        <w:t>Ablauf der PCR-Diagnostik</w:t>
      </w:r>
      <w:bookmarkEnd w:id="13"/>
    </w:p>
    <w:p w14:paraId="5E4FBDC1" w14:textId="045A738E" w:rsidR="00490615" w:rsidRDefault="00490615" w:rsidP="00012121">
      <w:pPr>
        <w:pStyle w:val="Standardneu"/>
      </w:pPr>
      <w:bookmarkStart w:id="14" w:name="_Hlk39852938"/>
      <w:r>
        <w:t>Die Labordiagnostik erfolgt grundsätzlich in Verantwortung des</w:t>
      </w:r>
      <w:r w:rsidR="00D50D32">
        <w:t xml:space="preserve"> </w:t>
      </w:r>
      <w:r>
        <w:t xml:space="preserve">Hygienebeauftragten der einzelnen Clubs. Für die Abstimmungen im Einzelfall steht jedem Hygienebeauftragten in dem für </w:t>
      </w:r>
      <w:r w:rsidR="00D50D32">
        <w:t xml:space="preserve">seinen Club </w:t>
      </w:r>
      <w:r>
        <w:t xml:space="preserve">zuständigen Labor ein direkter Ansprechpartner zur Verfügung, den er jederzeit bei Fragen und Problemen kontaktieren kann. </w:t>
      </w:r>
    </w:p>
    <w:p w14:paraId="342F880E" w14:textId="77777777" w:rsidR="00490615" w:rsidRDefault="00490615" w:rsidP="00012121">
      <w:pPr>
        <w:pStyle w:val="Standardneu"/>
      </w:pPr>
    </w:p>
    <w:p w14:paraId="1E834CFE" w14:textId="5199D505" w:rsidR="00490615" w:rsidRDefault="00490615" w:rsidP="00012121">
      <w:pPr>
        <w:pStyle w:val="Standardneu"/>
      </w:pPr>
      <w:r>
        <w:t>Bei grundsätzlichen Problemen oder Konflikten, die nicht zwischen Hygienebeauftragtem und Labor-Ansprechpartner gelöst werden können, soll die Projektgruppe Diagnostik de</w:t>
      </w:r>
      <w:r w:rsidR="00420209">
        <w:t xml:space="preserve">s DFB </w:t>
      </w:r>
      <w:r>
        <w:t>kontaktiert werden.</w:t>
      </w:r>
    </w:p>
    <w:p w14:paraId="2E2D5FD3" w14:textId="77777777" w:rsidR="00490615" w:rsidRDefault="00490615" w:rsidP="00012121">
      <w:pPr>
        <w:pStyle w:val="Standardneu"/>
      </w:pPr>
    </w:p>
    <w:p w14:paraId="1DC1FA4C" w14:textId="75DBC33F" w:rsidR="00490615" w:rsidRDefault="00490615" w:rsidP="00012121">
      <w:pPr>
        <w:pStyle w:val="Standardneu"/>
      </w:pPr>
      <w:r>
        <w:t xml:space="preserve">Die PCR-Diagnostik erfolgt grundsätzlich </w:t>
      </w:r>
      <w:proofErr w:type="gramStart"/>
      <w:r>
        <w:t xml:space="preserve">nach </w:t>
      </w:r>
      <w:r w:rsidR="00420209">
        <w:t>f</w:t>
      </w:r>
      <w:r>
        <w:t>olgendem</w:t>
      </w:r>
      <w:proofErr w:type="gramEnd"/>
      <w:r>
        <w:t xml:space="preserve"> Prozessablauf: </w:t>
      </w:r>
    </w:p>
    <w:p w14:paraId="35ABE484" w14:textId="77777777" w:rsidR="00490615" w:rsidRDefault="00490615" w:rsidP="00012121">
      <w:pPr>
        <w:pStyle w:val="Standardneu"/>
      </w:pPr>
    </w:p>
    <w:p w14:paraId="4165B9C9" w14:textId="77777777" w:rsidR="00420209" w:rsidRDefault="00490615" w:rsidP="00012121">
      <w:pPr>
        <w:pStyle w:val="Standardneu"/>
        <w:numPr>
          <w:ilvl w:val="0"/>
          <w:numId w:val="22"/>
        </w:numPr>
      </w:pPr>
      <w:r>
        <w:t>Der Hygienebeauftragte hat dafür zu sorgen, dass er zu jeder Zeit genug Verbrauchsmaterialien vor Ort hat (</w:t>
      </w:r>
      <w:proofErr w:type="spellStart"/>
      <w:r>
        <w:t>Abstrichtupfer</w:t>
      </w:r>
      <w:proofErr w:type="spellEnd"/>
      <w:r>
        <w:t xml:space="preserve">, </w:t>
      </w:r>
      <w:proofErr w:type="spellStart"/>
      <w:r>
        <w:t>Einsenderscheine</w:t>
      </w:r>
      <w:proofErr w:type="spellEnd"/>
      <w:r>
        <w:t xml:space="preserve"> des Labors, Barcodes/Etiketten)</w:t>
      </w:r>
    </w:p>
    <w:p w14:paraId="7D7BAF5C" w14:textId="77777777" w:rsidR="00420209" w:rsidRDefault="00490615" w:rsidP="00012121">
      <w:pPr>
        <w:pStyle w:val="Standardneu"/>
        <w:numPr>
          <w:ilvl w:val="0"/>
          <w:numId w:val="22"/>
        </w:numPr>
      </w:pPr>
      <w:r>
        <w:t xml:space="preserve">Probenentnahme zu den vorgegebenen Zeitpunkten </w:t>
      </w:r>
    </w:p>
    <w:p w14:paraId="4CF07A60" w14:textId="77777777" w:rsidR="00420209" w:rsidRDefault="00490615" w:rsidP="00012121">
      <w:pPr>
        <w:pStyle w:val="Standardneu"/>
        <w:numPr>
          <w:ilvl w:val="0"/>
          <w:numId w:val="22"/>
        </w:numPr>
      </w:pPr>
      <w:r>
        <w:t xml:space="preserve">Abholung der Proben durch das Labor </w:t>
      </w:r>
    </w:p>
    <w:p w14:paraId="13EDD33B" w14:textId="77777777" w:rsidR="00420209" w:rsidRDefault="00490615" w:rsidP="00012121">
      <w:pPr>
        <w:pStyle w:val="Standardneu"/>
        <w:numPr>
          <w:ilvl w:val="0"/>
          <w:numId w:val="22"/>
        </w:numPr>
      </w:pPr>
      <w:r>
        <w:t>Übermittlung der Befundergebnisse vom Labor an den Hygienebeauftragten</w:t>
      </w:r>
    </w:p>
    <w:p w14:paraId="30146A0E" w14:textId="77777777" w:rsidR="00420209" w:rsidRDefault="00490615" w:rsidP="00012121">
      <w:pPr>
        <w:pStyle w:val="Standardneu"/>
        <w:numPr>
          <w:ilvl w:val="0"/>
          <w:numId w:val="22"/>
        </w:numPr>
      </w:pPr>
      <w:r>
        <w:t xml:space="preserve">Dokumentation der Laborergebnisse durch den Hygienebeauftragten </w:t>
      </w:r>
    </w:p>
    <w:p w14:paraId="51C14BDD" w14:textId="586F91D2" w:rsidR="00490615" w:rsidRDefault="00490615" w:rsidP="00012121">
      <w:pPr>
        <w:pStyle w:val="Standardneu"/>
        <w:numPr>
          <w:ilvl w:val="0"/>
          <w:numId w:val="22"/>
        </w:numPr>
      </w:pPr>
      <w:r>
        <w:t xml:space="preserve">Übermittlung der </w:t>
      </w:r>
      <w:proofErr w:type="spellStart"/>
      <w:r>
        <w:t>spieltagsbezogenen</w:t>
      </w:r>
      <w:proofErr w:type="spellEnd"/>
      <w:r>
        <w:t xml:space="preserve"> Meldung durch den Hygienebeauftragten an d</w:t>
      </w:r>
      <w:r w:rsidR="007E2703">
        <w:t>en DFB</w:t>
      </w:r>
    </w:p>
    <w:p w14:paraId="51513182" w14:textId="51A1337C" w:rsidR="00490615" w:rsidRDefault="00490615" w:rsidP="00012121">
      <w:pPr>
        <w:pStyle w:val="Standardneu"/>
      </w:pPr>
    </w:p>
    <w:p w14:paraId="3041004D" w14:textId="77777777" w:rsidR="007E2703" w:rsidRDefault="007E2703" w:rsidP="00012121">
      <w:pPr>
        <w:pStyle w:val="Standardneu"/>
      </w:pPr>
    </w:p>
    <w:p w14:paraId="32E53C24" w14:textId="77777777" w:rsidR="00490615" w:rsidRPr="002B274E" w:rsidRDefault="00490615" w:rsidP="00012121">
      <w:pPr>
        <w:pStyle w:val="Standardneu"/>
        <w:numPr>
          <w:ilvl w:val="0"/>
          <w:numId w:val="23"/>
        </w:numPr>
        <w:rPr>
          <w:b/>
          <w:bCs/>
        </w:rPr>
      </w:pPr>
      <w:r w:rsidRPr="002B274E">
        <w:rPr>
          <w:b/>
          <w:bCs/>
        </w:rPr>
        <w:t>Bezug der Materialien</w:t>
      </w:r>
    </w:p>
    <w:p w14:paraId="6E808C69" w14:textId="77777777" w:rsidR="007E2703" w:rsidRDefault="007E2703" w:rsidP="00012121">
      <w:pPr>
        <w:pStyle w:val="Standardneu"/>
      </w:pPr>
    </w:p>
    <w:p w14:paraId="1F410AD8" w14:textId="25A9647B" w:rsidR="00490615" w:rsidRDefault="00490615" w:rsidP="00012121">
      <w:pPr>
        <w:pStyle w:val="Standardneu"/>
      </w:pPr>
      <w:r>
        <w:t xml:space="preserve">Die für die Durchführung der Labordiagnostik notwendigen Materialien können sich bei den einzelnen Laborstandorten unterscheiden. Generell sind </w:t>
      </w:r>
      <w:proofErr w:type="spellStart"/>
      <w:r>
        <w:t>Abstrichtupfer</w:t>
      </w:r>
      <w:proofErr w:type="spellEnd"/>
      <w:r>
        <w:t xml:space="preserve"> für den Nasen-/Rachenabstrich, </w:t>
      </w:r>
      <w:proofErr w:type="spellStart"/>
      <w:r>
        <w:t>Einsenderscheine</w:t>
      </w:r>
      <w:proofErr w:type="spellEnd"/>
      <w:r>
        <w:t xml:space="preserve"> sowie Etiketten notwendig. Alle Materialien werden kostenfrei durch die Labore zur Verfügung gestellt. </w:t>
      </w:r>
    </w:p>
    <w:p w14:paraId="1D49CB2D" w14:textId="77777777" w:rsidR="00490615" w:rsidRDefault="00490615" w:rsidP="00012121">
      <w:pPr>
        <w:pStyle w:val="Standardneu"/>
      </w:pPr>
    </w:p>
    <w:p w14:paraId="3304347F" w14:textId="77777777" w:rsidR="00490615" w:rsidRPr="002B274E" w:rsidRDefault="00490615" w:rsidP="00012121">
      <w:pPr>
        <w:pStyle w:val="Standardneu"/>
        <w:rPr>
          <w:b/>
          <w:bCs/>
        </w:rPr>
      </w:pPr>
      <w:r w:rsidRPr="002B274E">
        <w:rPr>
          <w:b/>
          <w:bCs/>
        </w:rPr>
        <w:t xml:space="preserve">Bitte beachten: Es sollen ausschließlich die Abnahmematerialien verwendet werden, die durch das Labor zur Verfügung gestellt werden. Die </w:t>
      </w:r>
      <w:proofErr w:type="spellStart"/>
      <w:r w:rsidRPr="002B274E">
        <w:rPr>
          <w:b/>
          <w:bCs/>
        </w:rPr>
        <w:t>Abstrichtupfer</w:t>
      </w:r>
      <w:proofErr w:type="spellEnd"/>
      <w:r w:rsidRPr="002B274E">
        <w:rPr>
          <w:b/>
          <w:bCs/>
        </w:rPr>
        <w:t xml:space="preserve"> müssen sich in sterilen Röhrchen befinden.</w:t>
      </w:r>
    </w:p>
    <w:p w14:paraId="435EB9FD" w14:textId="77777777" w:rsidR="00490615" w:rsidRDefault="00490615" w:rsidP="00012121">
      <w:pPr>
        <w:pStyle w:val="Standardneu"/>
      </w:pPr>
    </w:p>
    <w:p w14:paraId="2411EE30" w14:textId="77777777" w:rsidR="00490615" w:rsidRDefault="00490615" w:rsidP="00012121">
      <w:pPr>
        <w:pStyle w:val="Standardneu"/>
      </w:pPr>
      <w:r>
        <w:t>Der Hygienebeauftragte des jeweiligen Clubs hat in Absprache mit dem für ihn zuständigen Ansprechpartner im Labor den Bezug und die Lieferung der relevanten Materialien zu klären. Eine jeweils ausreichende Vorhaltung vor Ort am Trainingsgelände ist sicherzustellen.</w:t>
      </w:r>
    </w:p>
    <w:p w14:paraId="5EEB61A8" w14:textId="77777777" w:rsidR="00490615" w:rsidRDefault="00490615" w:rsidP="00012121">
      <w:pPr>
        <w:pStyle w:val="Standardneu"/>
      </w:pPr>
      <w:bookmarkStart w:id="15" w:name="_Hlk39853301"/>
      <w:bookmarkEnd w:id="14"/>
    </w:p>
    <w:p w14:paraId="070E490B" w14:textId="06C2341D" w:rsidR="00490615" w:rsidRPr="002B274E" w:rsidRDefault="00490615" w:rsidP="00012121">
      <w:pPr>
        <w:pStyle w:val="Standardneu"/>
        <w:numPr>
          <w:ilvl w:val="0"/>
          <w:numId w:val="23"/>
        </w:numPr>
        <w:rPr>
          <w:b/>
          <w:bCs/>
        </w:rPr>
      </w:pPr>
      <w:r w:rsidRPr="002B274E">
        <w:rPr>
          <w:b/>
          <w:bCs/>
        </w:rPr>
        <w:t xml:space="preserve">Abstrichentnahme </w:t>
      </w:r>
    </w:p>
    <w:p w14:paraId="6355F926" w14:textId="77777777" w:rsidR="007E2703" w:rsidRDefault="007E2703" w:rsidP="00012121">
      <w:pPr>
        <w:pStyle w:val="Standardneu"/>
      </w:pPr>
    </w:p>
    <w:p w14:paraId="4A14EAC3" w14:textId="0E9491C5" w:rsidR="00490615" w:rsidRDefault="00490615" w:rsidP="00012121">
      <w:pPr>
        <w:pStyle w:val="Standardneu"/>
      </w:pPr>
      <w:r>
        <w:t xml:space="preserve">Die Entnahme des Abstriches bei allen definierten Personen wird durch einen Diagnostikbeauftragten durchgeführt, der durch den Hygienebeauftragten </w:t>
      </w:r>
      <w:r>
        <w:lastRenderedPageBreak/>
        <w:t>auszuwählen ist. Hierzu definiert das Konzept de</w:t>
      </w:r>
      <w:r w:rsidR="007E2703">
        <w:t xml:space="preserve">s DFB </w:t>
      </w:r>
      <w:r>
        <w:t xml:space="preserve">folgende Punkte, die zwingend einzuhalten sind: </w:t>
      </w:r>
    </w:p>
    <w:p w14:paraId="1F7F046C" w14:textId="77777777" w:rsidR="00490615" w:rsidRDefault="00490615" w:rsidP="00012121">
      <w:pPr>
        <w:pStyle w:val="Standardneu"/>
      </w:pPr>
    </w:p>
    <w:p w14:paraId="6E517F92" w14:textId="77777777" w:rsidR="007E2703" w:rsidRDefault="00490615" w:rsidP="00012121">
      <w:pPr>
        <w:pStyle w:val="Standardneu"/>
        <w:numPr>
          <w:ilvl w:val="0"/>
          <w:numId w:val="24"/>
        </w:numPr>
      </w:pPr>
      <w:r>
        <w:t xml:space="preserve">Ernennung einer konstant bleibenden Person zum Covid-19-Abstrich, die wegen erhöhter Ansteckungsgefahr von anderen Tätigkeiten im Mannschaftsumfeld freigestellt ist (z. B. Besetzung durch verfügbare Mitarbeiter, ggf. Neueinstellung von medizinisch geschultem Personal, ggf. Rückgriff auf externes geschultes Personal) – dieser sog. Diagnostikbeauftragte muss selbst </w:t>
      </w:r>
      <w:r w:rsidRPr="007E2703">
        <w:rPr>
          <w:u w:val="single"/>
        </w:rPr>
        <w:t>nicht</w:t>
      </w:r>
      <w:r>
        <w:t xml:space="preserve"> Teil der permanent zu kontrollierenden Personen im Testprogramm sein (wg. persönlicher Schutzkleidung)</w:t>
      </w:r>
    </w:p>
    <w:p w14:paraId="035E627E" w14:textId="77777777" w:rsidR="007E2703" w:rsidRDefault="00490615" w:rsidP="00012121">
      <w:pPr>
        <w:pStyle w:val="Standardneu"/>
        <w:numPr>
          <w:ilvl w:val="0"/>
          <w:numId w:val="24"/>
        </w:numPr>
      </w:pPr>
      <w:r>
        <w:t>Abstrich-Diagnostik erfolgt mit Mund-Nasen-Schutz und nach Möglichkeit mit Gesichtskappe. Bei asymptomatischen Personen muss die Schutzausrüstung nicht nach jedem Abstrich gewechselt werden</w:t>
      </w:r>
    </w:p>
    <w:p w14:paraId="6A1D24A0" w14:textId="77777777" w:rsidR="007E2703" w:rsidRDefault="00490615" w:rsidP="00012121">
      <w:pPr>
        <w:pStyle w:val="Standardneu"/>
        <w:numPr>
          <w:ilvl w:val="0"/>
          <w:numId w:val="24"/>
        </w:numPr>
      </w:pPr>
      <w:r>
        <w:t xml:space="preserve">Bei symptomatischen Testpersonen muss immer in voller persönlicher Schutzausrüstung abgestrichen werden (Schutzanzug, Maske, Gesichtsschutz) – diese muss ebenfalls rechtzeitig beschafft werden, falls nicht bereits vorhanden </w:t>
      </w:r>
    </w:p>
    <w:p w14:paraId="0D149EB2" w14:textId="77777777" w:rsidR="007E2703" w:rsidRDefault="00490615" w:rsidP="00012121">
      <w:pPr>
        <w:pStyle w:val="Standardneu"/>
        <w:numPr>
          <w:ilvl w:val="0"/>
          <w:numId w:val="24"/>
        </w:numPr>
      </w:pPr>
      <w:r>
        <w:t>Abstrich-Diagnostik erfolgt in einem separaten Raum, der nicht anderweitig genutzt wird (nach Möglichkeit mit einem von anderen Funktionsräumen getrennten Zugang)</w:t>
      </w:r>
    </w:p>
    <w:p w14:paraId="36C72B65" w14:textId="27F8C119" w:rsidR="00490615" w:rsidRDefault="00490615" w:rsidP="00012121">
      <w:pPr>
        <w:pStyle w:val="Standardneu"/>
        <w:numPr>
          <w:ilvl w:val="0"/>
          <w:numId w:val="24"/>
        </w:numPr>
      </w:pPr>
      <w:r>
        <w:t>Abstrich-Diagnostik bei symptomatischen Personen im Auto (Drive-in) oder prophylaktische Isolierung bis zum Testergebnis (Hausbesuch zur Abstrichentnahme)</w:t>
      </w:r>
    </w:p>
    <w:p w14:paraId="11D88BB9" w14:textId="77777777" w:rsidR="00490615" w:rsidRDefault="00490615" w:rsidP="00012121">
      <w:pPr>
        <w:pStyle w:val="Standardneu"/>
      </w:pPr>
    </w:p>
    <w:p w14:paraId="3B74FD5E" w14:textId="4D96C01A" w:rsidR="00490615" w:rsidRDefault="00490615" w:rsidP="00012121">
      <w:pPr>
        <w:pStyle w:val="Standardneu"/>
      </w:pPr>
      <w:r>
        <w:t xml:space="preserve">Ein Abstrich ist von jeder betroffenen Person immer dann durchzuführen: </w:t>
      </w:r>
    </w:p>
    <w:p w14:paraId="2B54832F" w14:textId="77777777" w:rsidR="007E2703" w:rsidRDefault="007E2703" w:rsidP="00012121">
      <w:pPr>
        <w:pStyle w:val="Standardneu"/>
      </w:pPr>
    </w:p>
    <w:p w14:paraId="2104BB6B" w14:textId="77777777" w:rsidR="007E2703" w:rsidRDefault="00490615" w:rsidP="00012121">
      <w:pPr>
        <w:pStyle w:val="Standardneu"/>
        <w:numPr>
          <w:ilvl w:val="0"/>
          <w:numId w:val="25"/>
        </w:numPr>
      </w:pPr>
      <w:r>
        <w:t>Immer ein Tag vor Spieltag (MD -1)</w:t>
      </w:r>
    </w:p>
    <w:p w14:paraId="5F883DF5" w14:textId="77777777" w:rsidR="007E2703" w:rsidRDefault="00490615" w:rsidP="00012121">
      <w:pPr>
        <w:pStyle w:val="Standardneu"/>
        <w:numPr>
          <w:ilvl w:val="0"/>
          <w:numId w:val="25"/>
        </w:numPr>
      </w:pPr>
      <w:r>
        <w:t>Generell: Alle 3-4 Tage</w:t>
      </w:r>
    </w:p>
    <w:p w14:paraId="3BFED061" w14:textId="6456864D" w:rsidR="007E2703" w:rsidRDefault="00490615" w:rsidP="002B274E">
      <w:pPr>
        <w:pStyle w:val="Standardneu"/>
        <w:ind w:left="360"/>
      </w:pPr>
      <w:r>
        <w:t xml:space="preserve">Das bedeutet, im Fall von englischen Wochen kann immer vor den Spieltagen abgestrichen werden. Wenn keine englische Woche vorliegt, </w:t>
      </w:r>
      <w:r w:rsidRPr="008032BB">
        <w:rPr>
          <w:u w:val="single"/>
        </w:rPr>
        <w:t>muss</w:t>
      </w:r>
      <w:r>
        <w:t xml:space="preserve"> eine weitere Ab</w:t>
      </w:r>
      <w:r w:rsidR="007E2703">
        <w:t>s</w:t>
      </w:r>
      <w:r>
        <w:t>trichentnahme in der Mitte der Woche eingeplant werden.</w:t>
      </w:r>
    </w:p>
    <w:p w14:paraId="0742ACA8" w14:textId="036E5D52" w:rsidR="00490615" w:rsidRDefault="00490615" w:rsidP="002B274E">
      <w:pPr>
        <w:pStyle w:val="Standardneu"/>
        <w:ind w:left="360"/>
      </w:pPr>
      <w:r>
        <w:t xml:space="preserve">Im Trainingsbetrieb (vor Spielaufnahme) </w:t>
      </w:r>
      <w:r w:rsidRPr="008032BB">
        <w:t>muss</w:t>
      </w:r>
      <w:r>
        <w:t xml:space="preserve"> ebenfalls alle 3-4 Tage ein Abstrich durchgeführt werden.</w:t>
      </w:r>
    </w:p>
    <w:p w14:paraId="711C4380" w14:textId="77777777" w:rsidR="007E2703" w:rsidRDefault="007E2703" w:rsidP="00012121">
      <w:pPr>
        <w:pStyle w:val="Standardneu"/>
      </w:pPr>
    </w:p>
    <w:p w14:paraId="23E657F0" w14:textId="398CFEEB" w:rsidR="00490615" w:rsidRDefault="00490615" w:rsidP="00012121">
      <w:pPr>
        <w:pStyle w:val="Standardneu"/>
      </w:pPr>
      <w:r>
        <w:t xml:space="preserve">Es ist unbedingt darauf zu achten, dass der Abstrich medizinisch korrekt durchgeführt wird (siehe </w:t>
      </w:r>
      <w:r w:rsidRPr="007E2703">
        <w:rPr>
          <w:u w:val="single"/>
        </w:rPr>
        <w:t>Anlage 5</w:t>
      </w:r>
      <w:r>
        <w:t xml:space="preserve">). </w:t>
      </w:r>
      <w:r w:rsidRPr="007E2703">
        <w:rPr>
          <w:b/>
          <w:bCs/>
        </w:rPr>
        <w:t>Ein Abstrich des Nasenvorhofes oder des Rachenbereichs ist nicht ausreichend!</w:t>
      </w:r>
      <w:r>
        <w:t xml:space="preserve"> Der Abstrich wird von der Testperson zumeist als unangenehm, aber nicht schmerzhaft empfunden. Der gesamte weitere Diagnostikprozess ist nicht aussagekräftig, wenn die Präanalytik (Abstrichentnahme) nicht fachlich korrekt durchgeführt wird.</w:t>
      </w:r>
    </w:p>
    <w:p w14:paraId="56C860C9" w14:textId="77777777" w:rsidR="00490615" w:rsidRDefault="00490615" w:rsidP="00012121">
      <w:pPr>
        <w:pStyle w:val="Standardneu"/>
      </w:pPr>
    </w:p>
    <w:p w14:paraId="6035ED9D" w14:textId="40D525E9" w:rsidR="00490615" w:rsidRDefault="00490615" w:rsidP="00012121">
      <w:pPr>
        <w:pStyle w:val="Standardneu"/>
      </w:pPr>
      <w:r>
        <w:t>D</w:t>
      </w:r>
      <w:r w:rsidR="007E2703">
        <w:t xml:space="preserve">er DFB </w:t>
      </w:r>
      <w:r>
        <w:t xml:space="preserve">empfiehlt die Durchführung eines </w:t>
      </w:r>
      <w:proofErr w:type="spellStart"/>
      <w:r w:rsidRPr="007E2703">
        <w:rPr>
          <w:b/>
          <w:bCs/>
        </w:rPr>
        <w:t>nasopharyngealen</w:t>
      </w:r>
      <w:proofErr w:type="spellEnd"/>
      <w:r>
        <w:t xml:space="preserve"> </w:t>
      </w:r>
      <w:r w:rsidRPr="007E2703">
        <w:rPr>
          <w:u w:val="single"/>
        </w:rPr>
        <w:t>und</w:t>
      </w:r>
      <w:r>
        <w:t xml:space="preserve"> eines </w:t>
      </w:r>
      <w:proofErr w:type="spellStart"/>
      <w:r w:rsidRPr="007E2703">
        <w:rPr>
          <w:b/>
          <w:bCs/>
        </w:rPr>
        <w:t>oropharyngealen</w:t>
      </w:r>
      <w:proofErr w:type="spellEnd"/>
      <w:r>
        <w:t xml:space="preserve"> Abstriches mit </w:t>
      </w:r>
      <w:r w:rsidRPr="007E2703">
        <w:rPr>
          <w:u w:val="single"/>
        </w:rPr>
        <w:t>einem</w:t>
      </w:r>
      <w:r>
        <w:t xml:space="preserve"> </w:t>
      </w:r>
      <w:proofErr w:type="spellStart"/>
      <w:r>
        <w:t>Abstrichtupfer</w:t>
      </w:r>
      <w:proofErr w:type="spellEnd"/>
      <w:r>
        <w:t xml:space="preserve"> (</w:t>
      </w:r>
      <w:r w:rsidRPr="007E2703">
        <w:rPr>
          <w:b/>
          <w:bCs/>
        </w:rPr>
        <w:t>kombinierter Abstrich</w:t>
      </w:r>
      <w:r>
        <w:t>).</w:t>
      </w:r>
    </w:p>
    <w:p w14:paraId="0FE97DC6" w14:textId="77777777" w:rsidR="00490615" w:rsidRDefault="00490615" w:rsidP="00012121">
      <w:pPr>
        <w:pStyle w:val="Standardneu"/>
      </w:pPr>
      <w:r>
        <w:lastRenderedPageBreak/>
        <w:t xml:space="preserve">Da zu diesem Thema jedoch bisher keine ausreichende Datengrundlage vorliegt, kann – nach persönlichem Ermessen – auch auf einen einfachen </w:t>
      </w:r>
      <w:proofErr w:type="spellStart"/>
      <w:r>
        <w:t>nasopharyngealen</w:t>
      </w:r>
      <w:proofErr w:type="spellEnd"/>
      <w:r>
        <w:t xml:space="preserve"> </w:t>
      </w:r>
      <w:r w:rsidRPr="007E2703">
        <w:rPr>
          <w:u w:val="single"/>
        </w:rPr>
        <w:t>oder</w:t>
      </w:r>
      <w:r>
        <w:t xml:space="preserve"> </w:t>
      </w:r>
      <w:proofErr w:type="spellStart"/>
      <w:r>
        <w:t>oropharyngealen</w:t>
      </w:r>
      <w:proofErr w:type="spellEnd"/>
      <w:r>
        <w:t xml:space="preserve"> Abstrich zurückgegriffen werden, vorausgesetzt dieser wird durch </w:t>
      </w:r>
      <w:r w:rsidRPr="007E2703">
        <w:rPr>
          <w:u w:val="single"/>
        </w:rPr>
        <w:t>medizinisches Fachpersonal</w:t>
      </w:r>
      <w:r>
        <w:t xml:space="preserve"> durchgeführt.</w:t>
      </w:r>
    </w:p>
    <w:p w14:paraId="0B8AD153" w14:textId="77777777" w:rsidR="00490615" w:rsidRDefault="00490615" w:rsidP="00012121">
      <w:pPr>
        <w:pStyle w:val="Standardneu"/>
      </w:pPr>
    </w:p>
    <w:p w14:paraId="678D2010" w14:textId="77777777" w:rsidR="00490615" w:rsidRDefault="00490615" w:rsidP="00012121">
      <w:pPr>
        <w:pStyle w:val="Standardneu"/>
      </w:pPr>
      <w:r>
        <w:t xml:space="preserve">Für die Abstrichentnahme ist </w:t>
      </w:r>
      <w:r w:rsidRPr="007E2703">
        <w:rPr>
          <w:b/>
          <w:bCs/>
        </w:rPr>
        <w:t>dringend ausreichend Zeit einzuplanen</w:t>
      </w:r>
      <w:r>
        <w:t xml:space="preserve"> bzw. ein gestaffeltes Vorgehen vorzusehen. Bis zu 40 Personen im Block abzustreichen erfordert ein Zeitkontingent deutlich &gt;1h. Ggf. ist auch ein paralleles Vorgehen mit zwei Entnahmeteams anzudenken.</w:t>
      </w:r>
    </w:p>
    <w:p w14:paraId="2C13E785" w14:textId="77777777" w:rsidR="00490615" w:rsidRDefault="00490615" w:rsidP="00012121">
      <w:pPr>
        <w:pStyle w:val="Standardneu"/>
      </w:pPr>
    </w:p>
    <w:p w14:paraId="12A5ADC4" w14:textId="3B350951" w:rsidR="00490615" w:rsidRDefault="00490615" w:rsidP="00012121">
      <w:pPr>
        <w:pStyle w:val="Standardneu"/>
      </w:pPr>
      <w:r w:rsidRPr="002B274E">
        <w:rPr>
          <w:b/>
          <w:bCs/>
        </w:rPr>
        <w:t>Der Hygienebeauftragte trägt die Verantwortung eine ausreichende Schulung des Diagnostikbeauftragten zur ordnungsgemäßen Durchführung eines Nasopharynx-/Oropharynx-Abstriches sicherzustellen</w:t>
      </w:r>
      <w:r>
        <w:t xml:space="preserve"> (und hat dies stichprobenartig zu kontrollieren). </w:t>
      </w:r>
      <w:r w:rsidRPr="00FE0D6B">
        <w:t>Bei Schulungsbedarf und Fragen ist Prof. Tim Meyer bei de</w:t>
      </w:r>
      <w:r w:rsidR="007E2703" w:rsidRPr="00FE0D6B">
        <w:t xml:space="preserve">m DFB </w:t>
      </w:r>
      <w:r w:rsidRPr="00FE0D6B">
        <w:t>zu kontaktieren (</w:t>
      </w:r>
      <w:hyperlink r:id="rId17" w:history="1">
        <w:r w:rsidR="007E2703" w:rsidRPr="00FE0D6B">
          <w:rPr>
            <w:rStyle w:val="Hyperlink"/>
          </w:rPr>
          <w:t>diagnostik@dfb.de</w:t>
        </w:r>
      </w:hyperlink>
      <w:r w:rsidRPr="00FE0D6B">
        <w:t>).</w:t>
      </w:r>
      <w:r w:rsidR="007E2703">
        <w:t xml:space="preserve"> </w:t>
      </w:r>
    </w:p>
    <w:p w14:paraId="7907E083" w14:textId="77777777" w:rsidR="00490615" w:rsidRDefault="00490615" w:rsidP="00012121">
      <w:pPr>
        <w:pStyle w:val="Standardneu"/>
      </w:pPr>
      <w:r>
        <w:t xml:space="preserve">Es steht den Clubs und den Hygienebeauftragten frei intern vorhandenes Personal auszuwählen und ausreichend zu qualifizieren oder auf externe Personen, die hierfür vertraglich eingebunden werden, zurückzugreifen (beispielsweise aus Kliniken oder Laboren). </w:t>
      </w:r>
    </w:p>
    <w:p w14:paraId="3E3CF727" w14:textId="77777777" w:rsidR="00490615" w:rsidRDefault="00490615" w:rsidP="00012121">
      <w:pPr>
        <w:pStyle w:val="Standardneu"/>
      </w:pPr>
    </w:p>
    <w:p w14:paraId="43E26CDB" w14:textId="5F4FC4D6" w:rsidR="00490615" w:rsidRDefault="00490615" w:rsidP="00012121">
      <w:pPr>
        <w:pStyle w:val="Standardneu"/>
      </w:pPr>
      <w:r>
        <w:t xml:space="preserve">Die Projektgruppe Diagnostik </w:t>
      </w:r>
      <w:r w:rsidR="007E2703">
        <w:t>des</w:t>
      </w:r>
      <w:r>
        <w:t xml:space="preserve"> DF</w:t>
      </w:r>
      <w:r w:rsidR="007E2703">
        <w:t>B</w:t>
      </w:r>
      <w:r>
        <w:t xml:space="preserve"> behält sich vor die Clubs (kurzfristig angekündigt) zu besuchen und die korrekte Abstrichentnahme und den Versand an das Labor stichprobenartig zu überprüfen bzw. aktiv vor Ort </w:t>
      </w:r>
      <w:proofErr w:type="spellStart"/>
      <w:r>
        <w:t>nachzuschulen</w:t>
      </w:r>
      <w:proofErr w:type="spellEnd"/>
      <w:r>
        <w:t xml:space="preserve">. </w:t>
      </w:r>
    </w:p>
    <w:p w14:paraId="6076F7A8" w14:textId="77777777" w:rsidR="00490615" w:rsidRDefault="00490615" w:rsidP="00012121">
      <w:pPr>
        <w:pStyle w:val="Standardneu"/>
      </w:pPr>
    </w:p>
    <w:p w14:paraId="4F07C9AA" w14:textId="7C60D2FC" w:rsidR="00490615" w:rsidRPr="002B274E" w:rsidRDefault="00490615" w:rsidP="00012121">
      <w:pPr>
        <w:pStyle w:val="Standardneu"/>
        <w:numPr>
          <w:ilvl w:val="0"/>
          <w:numId w:val="23"/>
        </w:numPr>
        <w:rPr>
          <w:b/>
          <w:bCs/>
        </w:rPr>
      </w:pPr>
      <w:r w:rsidRPr="002B274E">
        <w:rPr>
          <w:b/>
          <w:bCs/>
        </w:rPr>
        <w:t xml:space="preserve">Kennzeichnung der Proben und Ausfüllen der </w:t>
      </w:r>
      <w:proofErr w:type="spellStart"/>
      <w:r w:rsidRPr="002B274E">
        <w:rPr>
          <w:b/>
          <w:bCs/>
        </w:rPr>
        <w:t>Einsenderscheine</w:t>
      </w:r>
      <w:proofErr w:type="spellEnd"/>
    </w:p>
    <w:p w14:paraId="298AF5D9" w14:textId="77777777" w:rsidR="007E2703" w:rsidRPr="007E2703" w:rsidRDefault="007E2703" w:rsidP="00012121">
      <w:pPr>
        <w:pStyle w:val="Standardneu"/>
      </w:pPr>
    </w:p>
    <w:p w14:paraId="78D04C3B" w14:textId="77777777" w:rsidR="00490615" w:rsidRDefault="00490615" w:rsidP="00012121">
      <w:pPr>
        <w:pStyle w:val="Standardneu"/>
      </w:pPr>
      <w:r>
        <w:t xml:space="preserve">Üblicherweise sind für jede Probenentnahme ein </w:t>
      </w:r>
      <w:proofErr w:type="spellStart"/>
      <w:r>
        <w:t>Einsenderschein</w:t>
      </w:r>
      <w:proofErr w:type="spellEnd"/>
      <w:r>
        <w:t xml:space="preserve"> des Labors auszufüllen und weitere Schritte vorzunehmen (kann je nach Labor variieren). </w:t>
      </w:r>
    </w:p>
    <w:p w14:paraId="6A096C97" w14:textId="77777777" w:rsidR="00490615" w:rsidRDefault="00490615" w:rsidP="00012121">
      <w:pPr>
        <w:pStyle w:val="Standardneu"/>
      </w:pPr>
    </w:p>
    <w:p w14:paraId="0697D21F" w14:textId="4BC7383E" w:rsidR="00490615" w:rsidRDefault="00490615" w:rsidP="00012121">
      <w:pPr>
        <w:pStyle w:val="Standardneu"/>
      </w:pPr>
      <w:r>
        <w:t>D</w:t>
      </w:r>
      <w:r w:rsidR="007E2703">
        <w:t xml:space="preserve">er DFB </w:t>
      </w:r>
      <w:r>
        <w:t xml:space="preserve">geht davon aus, dass eine Pseudonymisierung der Personalangaben auf dem </w:t>
      </w:r>
      <w:proofErr w:type="spellStart"/>
      <w:r>
        <w:t>Einsenderschein</w:t>
      </w:r>
      <w:proofErr w:type="spellEnd"/>
      <w:r>
        <w:t xml:space="preserve"> aus den nachstehend genannten Gründen </w:t>
      </w:r>
      <w:r w:rsidRPr="007E2703">
        <w:rPr>
          <w:u w:val="single"/>
        </w:rPr>
        <w:t>nicht</w:t>
      </w:r>
      <w:r>
        <w:t xml:space="preserve"> notwendig ist – und sogar einige Nachteile mit sich bringt. Die Labore stehen unter den üblichen gesetzlichen (medizinischen/ärztlichen) Schweigepflichten und sind daher verpflichtet den Datenschutz und die Verschwiegenheit einzuhalten. Somit werden Vor- und Nachnamen im Klartext eingetragen sowie ggfs. zusätzlich Geschlecht und Geburtsdatum angegeben. Ebenfalls wird auf diesem Weg eventuellem Missbrauch durch falsche Angaben vorgebeugt sowie der notwendige Datenstandard für die Labore im Rahmen des Infektionsschutzgesetztes (Verpflichtung zur Meldung von positiven Fällen an das Gesundheitsamt nach Maßgabe des Infektionsschutzgesetz und der Coronavirus-Meldepflichtverordnung) hergestellt. Die Verwechslungsgefahr im Vergleich zu einer Pseudonymisierung reduziert sich.</w:t>
      </w:r>
    </w:p>
    <w:p w14:paraId="0964AD02" w14:textId="77777777" w:rsidR="00490615" w:rsidRDefault="00490615" w:rsidP="00012121">
      <w:pPr>
        <w:pStyle w:val="Standardneu"/>
      </w:pPr>
    </w:p>
    <w:p w14:paraId="764DCC9D" w14:textId="77777777" w:rsidR="00490615" w:rsidRPr="002B274E" w:rsidRDefault="00490615" w:rsidP="00012121">
      <w:pPr>
        <w:pStyle w:val="Standardneu"/>
        <w:rPr>
          <w:b/>
          <w:bCs/>
        </w:rPr>
      </w:pPr>
      <w:r w:rsidRPr="002B274E">
        <w:rPr>
          <w:b/>
          <w:bCs/>
        </w:rPr>
        <w:t xml:space="preserve">Es ist unbedingt darauf zu achten, dass es nicht zu einer Verwechslung zwischen </w:t>
      </w:r>
      <w:proofErr w:type="spellStart"/>
      <w:r w:rsidRPr="002B274E">
        <w:rPr>
          <w:b/>
          <w:bCs/>
        </w:rPr>
        <w:t>Einsenderschein</w:t>
      </w:r>
      <w:proofErr w:type="spellEnd"/>
      <w:r w:rsidRPr="002B274E">
        <w:rPr>
          <w:b/>
          <w:bCs/>
        </w:rPr>
        <w:t xml:space="preserve"> / Barcode / </w:t>
      </w:r>
      <w:proofErr w:type="spellStart"/>
      <w:r w:rsidRPr="002B274E">
        <w:rPr>
          <w:b/>
          <w:bCs/>
        </w:rPr>
        <w:t>Abstrichtupfer</w:t>
      </w:r>
      <w:proofErr w:type="spellEnd"/>
      <w:r w:rsidRPr="002B274E">
        <w:rPr>
          <w:b/>
          <w:bCs/>
        </w:rPr>
        <w:t xml:space="preserve"> kommt und immer eine klare Zuordnung zu jeder Testperson besteht. </w:t>
      </w:r>
    </w:p>
    <w:p w14:paraId="21AF874B" w14:textId="77777777" w:rsidR="00490615" w:rsidRDefault="00490615" w:rsidP="00012121">
      <w:pPr>
        <w:pStyle w:val="Standardneu"/>
      </w:pPr>
    </w:p>
    <w:p w14:paraId="65E5FD38" w14:textId="77777777" w:rsidR="00490615" w:rsidRDefault="00490615" w:rsidP="00012121">
      <w:pPr>
        <w:pStyle w:val="Standardneu"/>
      </w:pPr>
      <w:r>
        <w:lastRenderedPageBreak/>
        <w:t xml:space="preserve">Auf dem </w:t>
      </w:r>
      <w:proofErr w:type="spellStart"/>
      <w:r>
        <w:t>Einsenderschein</w:t>
      </w:r>
      <w:proofErr w:type="spellEnd"/>
      <w:r>
        <w:t xml:space="preserve"> erfolgt auch eine </w:t>
      </w:r>
      <w:proofErr w:type="spellStart"/>
      <w:r>
        <w:t>Einsenderkennung</w:t>
      </w:r>
      <w:proofErr w:type="spellEnd"/>
      <w:r>
        <w:t xml:space="preserve">, die dem Labor mitteilt, wohin der Befund zu übermitteln ist. Üblicherweise wird hier für alle Personen des Clubs (Spieler, Trainer, Betreuer) die gleiche </w:t>
      </w:r>
      <w:proofErr w:type="spellStart"/>
      <w:r>
        <w:t>Einsenderkennung</w:t>
      </w:r>
      <w:proofErr w:type="spellEnd"/>
      <w:r>
        <w:t xml:space="preserve"> auf dem </w:t>
      </w:r>
      <w:proofErr w:type="spellStart"/>
      <w:r>
        <w:t>Einsenderschein</w:t>
      </w:r>
      <w:proofErr w:type="spellEnd"/>
      <w:r>
        <w:t xml:space="preserve"> aufzubringen sein (durch ein Etikett oder bereits im jeweiligen Feld durch das Labor vorgedruckt). Es kann jedoch auch zu Abstrichentnahmen von Schiedsrichtern bei einem jeweiligen Club kommen (siehe hierzu </w:t>
      </w:r>
      <w:r w:rsidRPr="007E2703">
        <w:rPr>
          <w:u w:val="single"/>
        </w:rPr>
        <w:t>Kapitel E. Schiedsrichter</w:t>
      </w:r>
      <w:r>
        <w:t xml:space="preserve">). Hierbei ist immer eine andere </w:t>
      </w:r>
      <w:proofErr w:type="spellStart"/>
      <w:r>
        <w:t>Einsenderkennung</w:t>
      </w:r>
      <w:proofErr w:type="spellEnd"/>
      <w:r>
        <w:t xml:space="preserve"> (Schiedsrichter) zu wählen, die jeweils im Vorfeld mit dem Labor abgestimmt wird. Folge der unterschiedlichen </w:t>
      </w:r>
      <w:proofErr w:type="spellStart"/>
      <w:r>
        <w:t>Einsenderkennung</w:t>
      </w:r>
      <w:proofErr w:type="spellEnd"/>
      <w:r>
        <w:t xml:space="preserve"> ist, dass die Befunde der Schiedsrichter-Testung nicht an den jeweiligen Hygienebeauftragten im Club übermittelt werden (sondern zentral an die Schiedsrichterorganisation des DFB).</w:t>
      </w:r>
    </w:p>
    <w:p w14:paraId="4330374B" w14:textId="77777777" w:rsidR="00490615" w:rsidRDefault="00490615" w:rsidP="00012121">
      <w:pPr>
        <w:pStyle w:val="Standardneu"/>
      </w:pPr>
    </w:p>
    <w:p w14:paraId="2BC60BF1" w14:textId="3F8BFF7F" w:rsidR="00490615" w:rsidRPr="002B274E" w:rsidRDefault="00490615" w:rsidP="00012121">
      <w:pPr>
        <w:pStyle w:val="Standardneu"/>
        <w:numPr>
          <w:ilvl w:val="0"/>
          <w:numId w:val="23"/>
        </w:numPr>
        <w:rPr>
          <w:b/>
          <w:bCs/>
        </w:rPr>
      </w:pPr>
      <w:r w:rsidRPr="002B274E">
        <w:rPr>
          <w:b/>
          <w:bCs/>
        </w:rPr>
        <w:t xml:space="preserve">Probenlogistik </w:t>
      </w:r>
    </w:p>
    <w:p w14:paraId="78D58F9D" w14:textId="77777777" w:rsidR="007E2703" w:rsidRPr="007E2703" w:rsidRDefault="007E2703" w:rsidP="00012121">
      <w:pPr>
        <w:pStyle w:val="Standardneu"/>
      </w:pPr>
    </w:p>
    <w:p w14:paraId="67C4F244" w14:textId="77777777" w:rsidR="00490615" w:rsidRPr="007E2703" w:rsidRDefault="00490615" w:rsidP="00012121">
      <w:pPr>
        <w:pStyle w:val="Standardneu"/>
        <w:rPr>
          <w:b/>
          <w:bCs/>
        </w:rPr>
      </w:pPr>
      <w:r>
        <w:t xml:space="preserve">Sämtliche Proben und </w:t>
      </w:r>
      <w:proofErr w:type="spellStart"/>
      <w:r>
        <w:t>Einsenderscheine</w:t>
      </w:r>
      <w:proofErr w:type="spellEnd"/>
      <w:r>
        <w:t xml:space="preserve"> werden in zur Verfügung gestellte Versandtüten gepackt und vom Labor abgeholt. Der Abholungsort und die Abholungszeit ist durch den Hygienebeauftragten mit dem Labor vor Ort abzustimmen. Hierfür ist ein Vorlauf von 48 Stunden einzuplanen und das Labor rechtzeitig zu informieren. </w:t>
      </w:r>
      <w:r w:rsidRPr="007E2703">
        <w:rPr>
          <w:b/>
          <w:bCs/>
        </w:rPr>
        <w:t xml:space="preserve">Das Labor kommt nicht „automatisch“ zur Abholung vorbei! </w:t>
      </w:r>
    </w:p>
    <w:p w14:paraId="098F131E" w14:textId="77777777" w:rsidR="00490615" w:rsidRDefault="00490615" w:rsidP="00012121">
      <w:pPr>
        <w:pStyle w:val="Standardneu"/>
      </w:pPr>
    </w:p>
    <w:p w14:paraId="50DD1567" w14:textId="77777777" w:rsidR="00490615" w:rsidRDefault="00490615" w:rsidP="00012121">
      <w:pPr>
        <w:pStyle w:val="Standardneu"/>
      </w:pPr>
      <w:r>
        <w:t xml:space="preserve">Die Diagnostik erfolgt innerhalb von 24 Stunden (ab dem Eingang im Labor!). Ein Ergebnis muss spätestens am Spieltag um 10 Uhr vorliegen, in vielen Fällen wird es dem Labor möglich sein das Ergebnis am Vorabend bereits an den Hygienebeauftragten zu übermitteln. Anzustreben ist somit eine Organisationsform, die sicherstellt, dass die Abstrichentnahme am Tag vor dem Spiel vergleichsweise früh stattfindet und die Abholung durch das Labor für ca. 10-11 Uhr vereinbart wird. Je nach räumlicher Distanz des Labors wird dies die Befundübermittlung bis zum Abend des gleichen Tags versuchen sicherzustellen (Vorabend des Spiels). </w:t>
      </w:r>
      <w:r w:rsidRPr="007E2703">
        <w:rPr>
          <w:b/>
          <w:bCs/>
        </w:rPr>
        <w:t>Ein Abstrichentnahme zwei Tage vor dem jeweiligen Spiel (z.B. am Spätnachmittag/Abend) ist nicht zulässig!</w:t>
      </w:r>
      <w:r>
        <w:t xml:space="preserve"> Ebenso darf die Probenentnahme nur am </w:t>
      </w:r>
      <w:r w:rsidRPr="007E2703">
        <w:rPr>
          <w:u w:val="single"/>
        </w:rPr>
        <w:t>Standort des eigenen Clubs</w:t>
      </w:r>
      <w:r>
        <w:t xml:space="preserve"> und in Verbindung mit dem zugeordneten Labor erfolgen. Bei Auswärtsspielen ist eine Entnahme/Testung am Standort des gegnerischen Clubs nicht zulässig. </w:t>
      </w:r>
    </w:p>
    <w:p w14:paraId="4C8AF067" w14:textId="77777777" w:rsidR="00490615" w:rsidRDefault="00490615" w:rsidP="00012121">
      <w:pPr>
        <w:pStyle w:val="Standardneu"/>
      </w:pPr>
    </w:p>
    <w:p w14:paraId="09356D0C" w14:textId="77777777" w:rsidR="00490615" w:rsidRDefault="00490615" w:rsidP="00012121">
      <w:pPr>
        <w:pStyle w:val="Standardneu"/>
      </w:pPr>
      <w:r>
        <w:t>Der jeweilige Zeitpunkt der Abstrichentnahme und der Übergabe an das Labor sind in Verantwortung des Hygienebeauftragten zu dokumentieren.</w:t>
      </w:r>
    </w:p>
    <w:p w14:paraId="61A51FBA" w14:textId="77777777" w:rsidR="00490615" w:rsidRDefault="00490615" w:rsidP="00012121">
      <w:pPr>
        <w:pStyle w:val="Standardneu"/>
      </w:pPr>
    </w:p>
    <w:p w14:paraId="16BF0F85" w14:textId="1E3B0F9A" w:rsidR="00490615" w:rsidRPr="002B274E" w:rsidRDefault="00490615" w:rsidP="00012121">
      <w:pPr>
        <w:pStyle w:val="Standardneu"/>
        <w:numPr>
          <w:ilvl w:val="0"/>
          <w:numId w:val="23"/>
        </w:numPr>
        <w:rPr>
          <w:b/>
          <w:bCs/>
        </w:rPr>
      </w:pPr>
      <w:r w:rsidRPr="002B274E">
        <w:rPr>
          <w:b/>
          <w:bCs/>
        </w:rPr>
        <w:t xml:space="preserve">Befundübermittlung </w:t>
      </w:r>
    </w:p>
    <w:p w14:paraId="5AD24A01" w14:textId="77777777" w:rsidR="007E2703" w:rsidRPr="007E2703" w:rsidRDefault="007E2703" w:rsidP="00012121">
      <w:pPr>
        <w:pStyle w:val="Standardneu"/>
      </w:pPr>
    </w:p>
    <w:p w14:paraId="25F0F0D4" w14:textId="14748A1D" w:rsidR="00D50D32" w:rsidRDefault="00490615" w:rsidP="00012121">
      <w:pPr>
        <w:pStyle w:val="Standardneu"/>
      </w:pPr>
      <w:r>
        <w:t xml:space="preserve">Die Befundübermittlung für die PCR-Diagnostik des jeweiligen Clubs (Spieler, Betreuer/Trainer) erfolgt dezentral vom zuständigen Labor an den Hygienebeauftragten des Clubs. Es erfolgt keine zentrale Übermittlung der Ergebnisse an </w:t>
      </w:r>
      <w:r w:rsidR="007E2703">
        <w:t>den DFB</w:t>
      </w:r>
      <w:r w:rsidR="00D50D32">
        <w:t xml:space="preserve">. </w:t>
      </w:r>
      <w:r w:rsidR="00D50D32" w:rsidRPr="00D50D32">
        <w:t>Als Auftraggeber/Kostenträger erhält d</w:t>
      </w:r>
      <w:r w:rsidR="00D50D32">
        <w:t xml:space="preserve">er DFB </w:t>
      </w:r>
      <w:r w:rsidR="00D50D32" w:rsidRPr="00D50D32">
        <w:t xml:space="preserve">lediglich eine Übersicht über die Gesamtzahl der durchgeführten Analysen, ohne dass hier ein Befund erkennbar ist oder gar eine konkrete Bezugnahme zu einer getesteten Person </w:t>
      </w:r>
      <w:r w:rsidR="00D50D32" w:rsidRPr="00D50D32">
        <w:lastRenderedPageBreak/>
        <w:t>hergestellt werden kann. Diese statistischen Daten können von de</w:t>
      </w:r>
      <w:r w:rsidR="00D50D32">
        <w:t xml:space="preserve">m DFB </w:t>
      </w:r>
      <w:r w:rsidR="00D50D32" w:rsidRPr="00D50D32">
        <w:t xml:space="preserve">auch in der Öffentlichkeit vorgestellt werden. </w:t>
      </w:r>
      <w:r w:rsidR="00D50D32">
        <w:t>D</w:t>
      </w:r>
      <w:r>
        <w:t xml:space="preserve">ie Befundübermittlung der Schiedsrichter erfolgt indes an den DFB. </w:t>
      </w:r>
    </w:p>
    <w:p w14:paraId="50FAA9DB" w14:textId="77777777" w:rsidR="00D50D32" w:rsidRDefault="00D50D32" w:rsidP="00012121">
      <w:pPr>
        <w:pStyle w:val="Standardneu"/>
      </w:pPr>
    </w:p>
    <w:p w14:paraId="3AC318D7" w14:textId="2753B2AF" w:rsidR="00490615" w:rsidRDefault="00490615" w:rsidP="00012121">
      <w:pPr>
        <w:pStyle w:val="Standardneu"/>
      </w:pPr>
      <w:r>
        <w:t xml:space="preserve">Für die Befundübermittlung sind technisch verschiedene Verfahren denkbar: </w:t>
      </w:r>
    </w:p>
    <w:p w14:paraId="699CBA6F" w14:textId="77777777" w:rsidR="00490615" w:rsidRDefault="00490615" w:rsidP="00012121">
      <w:pPr>
        <w:pStyle w:val="Standardneu"/>
      </w:pPr>
    </w:p>
    <w:p w14:paraId="6540FEB4" w14:textId="77777777" w:rsidR="007E2703" w:rsidRDefault="00490615" w:rsidP="00012121">
      <w:pPr>
        <w:pStyle w:val="Standardneu"/>
        <w:numPr>
          <w:ilvl w:val="0"/>
          <w:numId w:val="26"/>
        </w:numPr>
      </w:pPr>
      <w:r>
        <w:t>Übermittlung per Fax</w:t>
      </w:r>
    </w:p>
    <w:p w14:paraId="78F4FD7C" w14:textId="77777777" w:rsidR="007E2703" w:rsidRDefault="00490615" w:rsidP="00012121">
      <w:pPr>
        <w:pStyle w:val="Standardneu"/>
        <w:numPr>
          <w:ilvl w:val="0"/>
          <w:numId w:val="26"/>
        </w:numPr>
      </w:pPr>
      <w:r>
        <w:t>Digitale Übermittlung über eine App / einen Client des jeweiligen Labors (wenn verfügbar)</w:t>
      </w:r>
    </w:p>
    <w:p w14:paraId="03C3635C" w14:textId="5D49F2D0" w:rsidR="00490615" w:rsidRDefault="00490615" w:rsidP="00012121">
      <w:pPr>
        <w:pStyle w:val="Standardneu"/>
        <w:numPr>
          <w:ilvl w:val="0"/>
          <w:numId w:val="26"/>
        </w:numPr>
      </w:pPr>
      <w:r>
        <w:t>(Papierbefund)</w:t>
      </w:r>
    </w:p>
    <w:p w14:paraId="79C765E2" w14:textId="77777777" w:rsidR="00490615" w:rsidRDefault="00490615" w:rsidP="00012121">
      <w:pPr>
        <w:pStyle w:val="Standardneu"/>
      </w:pPr>
    </w:p>
    <w:p w14:paraId="719C8868" w14:textId="77777777" w:rsidR="00490615" w:rsidRDefault="00490615" w:rsidP="00012121">
      <w:pPr>
        <w:pStyle w:val="Standardneu"/>
      </w:pPr>
      <w:r>
        <w:t xml:space="preserve">Jeder Hygienebeauftragter stimmt mit seinem Ansprechpartner im zuständigen Labor die Befundübermittlung ab (und testet diese ggf. vor der ersten Abstrichentnahme!). </w:t>
      </w:r>
    </w:p>
    <w:p w14:paraId="1D2A00FC" w14:textId="77777777" w:rsidR="00490615" w:rsidRDefault="00490615" w:rsidP="00012121">
      <w:pPr>
        <w:pStyle w:val="Standardneu"/>
      </w:pPr>
      <w:r>
        <w:t xml:space="preserve">Positive Laborbefunde werden immer </w:t>
      </w:r>
      <w:r w:rsidRPr="003852A3">
        <w:rPr>
          <w:u w:val="single"/>
        </w:rPr>
        <w:t>zusätzlich</w:t>
      </w:r>
      <w:r>
        <w:t xml:space="preserve"> telefonisch durch das jeweilige Labor übermittelt und mitgeteilt.</w:t>
      </w:r>
    </w:p>
    <w:p w14:paraId="6F74791E" w14:textId="77777777" w:rsidR="00490615" w:rsidRDefault="00490615" w:rsidP="00012121">
      <w:pPr>
        <w:pStyle w:val="Standardneu"/>
      </w:pPr>
    </w:p>
    <w:p w14:paraId="62576F3B" w14:textId="77777777" w:rsidR="00490615" w:rsidRPr="002B274E" w:rsidRDefault="00490615" w:rsidP="00012121">
      <w:pPr>
        <w:pStyle w:val="Standardneu"/>
        <w:numPr>
          <w:ilvl w:val="0"/>
          <w:numId w:val="23"/>
        </w:numPr>
        <w:rPr>
          <w:b/>
          <w:bCs/>
        </w:rPr>
      </w:pPr>
      <w:r w:rsidRPr="002B274E">
        <w:rPr>
          <w:b/>
          <w:bCs/>
        </w:rPr>
        <w:t xml:space="preserve">Archivierung, Dokumentation, Meldung </w:t>
      </w:r>
    </w:p>
    <w:p w14:paraId="75C0D7B7" w14:textId="77777777" w:rsidR="003852A3" w:rsidRDefault="003852A3" w:rsidP="00012121">
      <w:pPr>
        <w:pStyle w:val="Standardneu"/>
      </w:pPr>
    </w:p>
    <w:p w14:paraId="4F5303AC" w14:textId="75D133E5" w:rsidR="00490615" w:rsidRDefault="00490615" w:rsidP="00012121">
      <w:pPr>
        <w:pStyle w:val="Standardneu"/>
      </w:pPr>
      <w:r>
        <w:t xml:space="preserve">Der Eingang der Befunde und die Laborergebnisse werden in Verantwortung des Hygienebeauftragten lückenlos dokumentiert und archiviert. </w:t>
      </w:r>
    </w:p>
    <w:p w14:paraId="3EC0C423" w14:textId="77777777" w:rsidR="00490615" w:rsidRDefault="00490615" w:rsidP="00012121">
      <w:pPr>
        <w:pStyle w:val="Standardneu"/>
      </w:pPr>
    </w:p>
    <w:p w14:paraId="043146B7" w14:textId="77777777" w:rsidR="00490615" w:rsidRDefault="00490615" w:rsidP="00012121">
      <w:pPr>
        <w:pStyle w:val="Standardneu"/>
      </w:pPr>
      <w:r>
        <w:t xml:space="preserve">Folgende Meldungen / Mitteilungen sind durch den Hygienebeauftragten durchzuführen: </w:t>
      </w:r>
    </w:p>
    <w:p w14:paraId="71727F58" w14:textId="77777777" w:rsidR="00490615" w:rsidRDefault="00490615" w:rsidP="00012121">
      <w:pPr>
        <w:pStyle w:val="Standardneu"/>
      </w:pPr>
    </w:p>
    <w:p w14:paraId="508C3AE5" w14:textId="77777777" w:rsidR="00490615" w:rsidRPr="002B274E" w:rsidRDefault="00490615" w:rsidP="00012121">
      <w:pPr>
        <w:pStyle w:val="Standardneu"/>
        <w:numPr>
          <w:ilvl w:val="0"/>
          <w:numId w:val="27"/>
        </w:numPr>
        <w:rPr>
          <w:b/>
          <w:bCs/>
        </w:rPr>
      </w:pPr>
      <w:proofErr w:type="spellStart"/>
      <w:r w:rsidRPr="002B274E">
        <w:rPr>
          <w:b/>
          <w:bCs/>
        </w:rPr>
        <w:t>Spieltagsmeldung</w:t>
      </w:r>
      <w:proofErr w:type="spellEnd"/>
    </w:p>
    <w:p w14:paraId="2EBC3AA2" w14:textId="57E15F2F" w:rsidR="00490615" w:rsidRDefault="00490615" w:rsidP="00012121">
      <w:pPr>
        <w:pStyle w:val="Standardneu"/>
      </w:pPr>
      <w:r>
        <w:t>Vor der Durchführung eines Spieltags prüft d</w:t>
      </w:r>
      <w:r w:rsidR="003852A3">
        <w:t>er DFB</w:t>
      </w:r>
      <w:r>
        <w:t>, ob alle definierten Testvoraussetzungen eingehalten wurden. Hierzu muss der Hygienebeauftragte bis spätestens 10.30 Uhr am Spieltag ein vorgegebenes Formular (</w:t>
      </w:r>
      <w:r w:rsidRPr="003852A3">
        <w:rPr>
          <w:u w:val="single"/>
        </w:rPr>
        <w:t>Anlage 6</w:t>
      </w:r>
      <w:r>
        <w:t>) unterzeichnet per Scan an d</w:t>
      </w:r>
      <w:r w:rsidR="003852A3">
        <w:t xml:space="preserve">en DFB </w:t>
      </w:r>
      <w:r w:rsidRPr="00FE0D6B">
        <w:t xml:space="preserve">übermitteln (E-Mail: </w:t>
      </w:r>
      <w:hyperlink r:id="rId18" w:history="1">
        <w:r w:rsidR="003852A3" w:rsidRPr="00FE0D6B">
          <w:rPr>
            <w:rStyle w:val="Hyperlink"/>
          </w:rPr>
          <w:t>diagnostik@dfb.de</w:t>
        </w:r>
      </w:hyperlink>
      <w:r w:rsidRPr="00FE0D6B">
        <w:t>).</w:t>
      </w:r>
      <w:r w:rsidR="003852A3">
        <w:t xml:space="preserve"> </w:t>
      </w:r>
    </w:p>
    <w:p w14:paraId="062231B8" w14:textId="77777777" w:rsidR="00490615" w:rsidRDefault="00490615" w:rsidP="00012121">
      <w:pPr>
        <w:pStyle w:val="Standardneu"/>
      </w:pPr>
    </w:p>
    <w:p w14:paraId="68DA23A7" w14:textId="77777777" w:rsidR="00490615" w:rsidRDefault="00490615" w:rsidP="00012121">
      <w:pPr>
        <w:pStyle w:val="Standardneu"/>
      </w:pPr>
      <w:r>
        <w:t xml:space="preserve">Mit diesem Formular bestätigt der Hygienebeauftragte, dass alle auf dem Spielberichtsbogen gemeldeten Personen und weitere o.g. Personen, die sich dem Monitoringkonzept unterzogen haben, am Vortag getestet wurden und sämtliche Testungen des Vortags negativ ausgefallen sind. </w:t>
      </w:r>
    </w:p>
    <w:p w14:paraId="1396A645" w14:textId="77777777" w:rsidR="00490615" w:rsidRDefault="00490615" w:rsidP="00012121">
      <w:pPr>
        <w:pStyle w:val="Standardneu"/>
      </w:pPr>
    </w:p>
    <w:p w14:paraId="15756E6D" w14:textId="77777777" w:rsidR="00490615" w:rsidRDefault="00490615" w:rsidP="00012121">
      <w:pPr>
        <w:pStyle w:val="Standardneu"/>
      </w:pPr>
      <w:r>
        <w:t xml:space="preserve">Sollte die </w:t>
      </w:r>
      <w:proofErr w:type="spellStart"/>
      <w:r>
        <w:t>Spieltagsmeldung</w:t>
      </w:r>
      <w:proofErr w:type="spellEnd"/>
      <w:r>
        <w:t xml:space="preserve"> nicht vorliegen, wird von der Projektgruppe Diagnostik die Absetzung des Spiels empfohlen, da eine Minimierung der gesundheitlichen Risiken dann nicht mehr gewährleistet werden kann.</w:t>
      </w:r>
    </w:p>
    <w:p w14:paraId="5519F867" w14:textId="77777777" w:rsidR="00490615" w:rsidRDefault="00490615" w:rsidP="00012121">
      <w:pPr>
        <w:pStyle w:val="Standardneu"/>
      </w:pPr>
    </w:p>
    <w:p w14:paraId="605B7915" w14:textId="77777777" w:rsidR="00490615" w:rsidRPr="002B274E" w:rsidRDefault="00490615" w:rsidP="00012121">
      <w:pPr>
        <w:pStyle w:val="Standardneu"/>
        <w:numPr>
          <w:ilvl w:val="0"/>
          <w:numId w:val="27"/>
        </w:numPr>
        <w:rPr>
          <w:b/>
          <w:bCs/>
        </w:rPr>
      </w:pPr>
      <w:r w:rsidRPr="002B274E">
        <w:rPr>
          <w:b/>
          <w:bCs/>
        </w:rPr>
        <w:t>Positiver Befund</w:t>
      </w:r>
    </w:p>
    <w:p w14:paraId="30410986" w14:textId="0A3881C1" w:rsidR="00490615" w:rsidRDefault="00490615" w:rsidP="00012121">
      <w:pPr>
        <w:pStyle w:val="Standardneu"/>
      </w:pPr>
      <w:r>
        <w:t xml:space="preserve">Das Vorliegen eines positiven PCR-Befunds innerhalb des Kreises der im System registrierten Personen wird durch den Hygienebeauftragten anonymisiert (also nur </w:t>
      </w:r>
      <w:r w:rsidRPr="00FE0D6B">
        <w:t xml:space="preserve">als Angabe „positiver PCR-Befund im Club XYZ“, ohne Namensnennung) an Prof. Tim Meyer kommuniziert. Die weiteren </w:t>
      </w:r>
      <w:r>
        <w:t>Schritte werden dann auf direktem Weg zwischen den vorgenannten Personen koordiniert.</w:t>
      </w:r>
    </w:p>
    <w:p w14:paraId="4A172CED" w14:textId="42554619" w:rsidR="00490615" w:rsidRDefault="00490615" w:rsidP="00012121">
      <w:pPr>
        <w:pStyle w:val="Standardneu"/>
      </w:pPr>
      <w:r>
        <w:lastRenderedPageBreak/>
        <w:t>Ein positiver Befund muss zudem vom Hygienebeauftragten gem. §6 IfSG</w:t>
      </w:r>
      <w:r w:rsidR="00D50D32">
        <w:t xml:space="preserve"> </w:t>
      </w:r>
      <w:r w:rsidR="00D50D32" w:rsidRPr="00D50D32">
        <w:t>und Coronavirus-Meldepflichtverordnung</w:t>
      </w:r>
      <w:r>
        <w:t xml:space="preserve"> an das zuständige Gesundheitsamt gemeldet werden. Das Gesundheitsamt richtet sich nach dem Wohnort der betroffenen Person und kann über </w:t>
      </w:r>
      <w:hyperlink r:id="rId19" w:history="1">
        <w:r w:rsidR="003852A3" w:rsidRPr="00C26C5E">
          <w:rPr>
            <w:rStyle w:val="Hyperlink"/>
          </w:rPr>
          <w:t>https://tools.rki.de/PLZTool/</w:t>
        </w:r>
      </w:hyperlink>
      <w:r w:rsidR="003852A3">
        <w:t xml:space="preserve"> eingesehen werden.</w:t>
      </w:r>
    </w:p>
    <w:p w14:paraId="65C0E574" w14:textId="77777777" w:rsidR="003852A3" w:rsidRDefault="003852A3" w:rsidP="00012121">
      <w:pPr>
        <w:pStyle w:val="Standardneu"/>
      </w:pPr>
    </w:p>
    <w:p w14:paraId="7623525E" w14:textId="77777777" w:rsidR="00490615" w:rsidRDefault="00490615" w:rsidP="00012121">
      <w:pPr>
        <w:pStyle w:val="Standardneu"/>
      </w:pPr>
    </w:p>
    <w:p w14:paraId="441BCAEC" w14:textId="77777777" w:rsidR="00490615" w:rsidRPr="002B274E" w:rsidRDefault="00490615" w:rsidP="00012121">
      <w:pPr>
        <w:pStyle w:val="Standardneu"/>
        <w:numPr>
          <w:ilvl w:val="0"/>
          <w:numId w:val="27"/>
        </w:numPr>
        <w:rPr>
          <w:b/>
          <w:bCs/>
        </w:rPr>
      </w:pPr>
      <w:r w:rsidRPr="002B274E">
        <w:rPr>
          <w:b/>
          <w:bCs/>
        </w:rPr>
        <w:t>„Nicht auswertbarer Befund“</w:t>
      </w:r>
    </w:p>
    <w:p w14:paraId="7944936D" w14:textId="1C96C240" w:rsidR="00490615" w:rsidRDefault="00490615" w:rsidP="00012121">
      <w:pPr>
        <w:pStyle w:val="Standardneu"/>
      </w:pPr>
      <w:r>
        <w:t xml:space="preserve">Es gibt den seltenen Fall, dass die PCR-Diagnostik ein nicht auswertbares Ergebnis bringt (weder </w:t>
      </w:r>
      <w:r w:rsidR="003852A3">
        <w:t>positiv</w:t>
      </w:r>
      <w:r>
        <w:t xml:space="preserve"> noch negativ). In diesem Fall ist die Ab</w:t>
      </w:r>
      <w:r w:rsidR="003852A3">
        <w:t>s</w:t>
      </w:r>
      <w:r>
        <w:t xml:space="preserve">trichentnahme der betroffenen Person zu wiederholen. Sollte dies zeitlich vor Spielbeginn nicht möglich sein, so kann die betroffene Person am Spieltag </w:t>
      </w:r>
      <w:r w:rsidRPr="003852A3">
        <w:rPr>
          <w:u w:val="single"/>
        </w:rPr>
        <w:t>nicht</w:t>
      </w:r>
      <w:r>
        <w:t xml:space="preserve"> eingesetzt werden. Nach Festlegung der Task Force Sportmedizin/Sonderspielbetrieb sind weitere Spieler hiervon jedoch nicht betroffen (das Ergebnis ist nicht als positiver Befund zu werten). </w:t>
      </w:r>
    </w:p>
    <w:p w14:paraId="56D8B8AE" w14:textId="77777777" w:rsidR="00490615" w:rsidRDefault="00490615" w:rsidP="00012121">
      <w:pPr>
        <w:pStyle w:val="Standardneu"/>
      </w:pPr>
    </w:p>
    <w:p w14:paraId="5331BD42" w14:textId="41F2216B" w:rsidR="00490615" w:rsidRDefault="00490615" w:rsidP="00012121">
      <w:pPr>
        <w:pStyle w:val="Standardneu"/>
      </w:pPr>
      <w:r w:rsidRPr="002B274E">
        <w:rPr>
          <w:b/>
          <w:bCs/>
        </w:rPr>
        <w:t>Unabhängig von den vorstehenden Mitteilungen gelten die Bestimmungen des Infektionsschutzgesetzes und der Coronavirus-Meldepflich</w:t>
      </w:r>
      <w:r w:rsidR="003852A3" w:rsidRPr="002B274E">
        <w:rPr>
          <w:b/>
          <w:bCs/>
        </w:rPr>
        <w:t>t</w:t>
      </w:r>
      <w:r w:rsidRPr="002B274E">
        <w:rPr>
          <w:b/>
          <w:bCs/>
        </w:rPr>
        <w:t>verordnung.</w:t>
      </w:r>
      <w:r>
        <w:t xml:space="preserve"> Dieses sieht eine automatische Meldung eines positiven Befundes an das Gesundheitsamt vor (durch das Labor bzw. durch den behandelnden Arzt). Das Gesundheitsamt trifft dann auch federführend die Entscheidungen zum weiteren Vorgehen (siehe auch </w:t>
      </w:r>
      <w:r w:rsidRPr="003852A3">
        <w:rPr>
          <w:u w:val="single"/>
        </w:rPr>
        <w:t>Kapitel G. Gesundheitsamt</w:t>
      </w:r>
      <w:r>
        <w:t>)</w:t>
      </w:r>
      <w:r w:rsidR="003852A3">
        <w:t>.</w:t>
      </w:r>
    </w:p>
    <w:p w14:paraId="3CE14D63" w14:textId="4604E21F" w:rsidR="006D16F3" w:rsidRDefault="006D16F3" w:rsidP="00012121">
      <w:pPr>
        <w:pStyle w:val="Standardneu"/>
      </w:pPr>
    </w:p>
    <w:bookmarkEnd w:id="15"/>
    <w:p w14:paraId="39867120" w14:textId="39DBC44D" w:rsidR="006D16F3" w:rsidRDefault="006D16F3">
      <w:pPr>
        <w:spacing w:after="240" w:line="240" w:lineRule="atLeast"/>
        <w:jc w:val="left"/>
        <w:rPr>
          <w:rFonts w:asciiTheme="majorHAnsi" w:hAnsiTheme="majorHAnsi"/>
          <w:sz w:val="24"/>
          <w:szCs w:val="22"/>
        </w:rPr>
      </w:pPr>
      <w:r>
        <w:rPr>
          <w:rFonts w:asciiTheme="majorHAnsi" w:hAnsiTheme="majorHAnsi"/>
          <w:szCs w:val="22"/>
        </w:rPr>
        <w:br w:type="page"/>
      </w:r>
    </w:p>
    <w:p w14:paraId="502287CA" w14:textId="26C1FCC5" w:rsidR="006D16F3" w:rsidRPr="002B274E" w:rsidRDefault="006D16F3" w:rsidP="008032BB">
      <w:pPr>
        <w:pStyle w:val="berschrift1"/>
      </w:pPr>
      <w:bookmarkStart w:id="16" w:name="_Toc39857509"/>
      <w:r w:rsidRPr="002B274E">
        <w:lastRenderedPageBreak/>
        <w:t>Schiedsrichter</w:t>
      </w:r>
      <w:bookmarkEnd w:id="16"/>
    </w:p>
    <w:p w14:paraId="722D3ECA" w14:textId="062DF3D7" w:rsidR="00863D30" w:rsidRDefault="00863D30" w:rsidP="00012121">
      <w:pPr>
        <w:pStyle w:val="Standardneu"/>
      </w:pPr>
      <w:r>
        <w:t>Um die Gesundheit aller am Spielbetrieb beteiligten Personen zu schützen und zu gewährleisten, müssen sich im Zuge des Sonderspielbetriebs auch alle für Spiele in den genannten Ligen &amp; Wettbewerben angesetzten Schiedsrichter ebenfalls einer regelmäßigen PCR-Diagnostik auf den SARS-CoV-2-Erreger unterziehen. Andernfalls ist ihnen aus Gründen des Gesundheitsschutzes aller an einem solchen Spiel beteiligten Personen nicht möglich.</w:t>
      </w:r>
    </w:p>
    <w:p w14:paraId="4CCEB961" w14:textId="77777777" w:rsidR="00863D30" w:rsidRDefault="00863D30" w:rsidP="00012121">
      <w:pPr>
        <w:pStyle w:val="Standardneu"/>
      </w:pPr>
    </w:p>
    <w:p w14:paraId="31AA8A97" w14:textId="77777777" w:rsidR="00863D30" w:rsidRDefault="00863D30" w:rsidP="00012121">
      <w:pPr>
        <w:pStyle w:val="Standardneu"/>
      </w:pPr>
      <w:r>
        <w:t>Von diesen PCR-Diagnostiken umfasst sind:</w:t>
      </w:r>
    </w:p>
    <w:p w14:paraId="7693A037" w14:textId="77777777" w:rsidR="00863D30" w:rsidRDefault="00863D30" w:rsidP="00012121">
      <w:pPr>
        <w:pStyle w:val="Standardneu"/>
      </w:pPr>
      <w:r>
        <w:t>-</w:t>
      </w:r>
      <w:r>
        <w:tab/>
        <w:t>der angesetzte Schiedsrichter,</w:t>
      </w:r>
    </w:p>
    <w:p w14:paraId="18764443" w14:textId="7CB5176C" w:rsidR="00863D30" w:rsidRDefault="00863D30" w:rsidP="00012121">
      <w:pPr>
        <w:pStyle w:val="Standardneu"/>
      </w:pPr>
      <w:r>
        <w:t>-</w:t>
      </w:r>
      <w:r>
        <w:tab/>
        <w:t>die Schiedsrichter-Assistenten sowie, sofern vorhanden,</w:t>
      </w:r>
    </w:p>
    <w:p w14:paraId="0C256F92" w14:textId="77777777" w:rsidR="00863D30" w:rsidRDefault="00863D30" w:rsidP="00012121">
      <w:pPr>
        <w:pStyle w:val="Standardneu"/>
      </w:pPr>
      <w:r>
        <w:t>-</w:t>
      </w:r>
      <w:r>
        <w:tab/>
        <w:t>der vierte Offizielle</w:t>
      </w:r>
    </w:p>
    <w:p w14:paraId="1335F47B" w14:textId="77777777" w:rsidR="00863D30" w:rsidRDefault="00863D30" w:rsidP="00012121">
      <w:pPr>
        <w:pStyle w:val="Standardneu"/>
      </w:pPr>
    </w:p>
    <w:p w14:paraId="5EFE5C83" w14:textId="451A6C23" w:rsidR="00863D30" w:rsidRDefault="00863D30" w:rsidP="00012121">
      <w:pPr>
        <w:pStyle w:val="Standardneu"/>
      </w:pPr>
      <w:r>
        <w:t xml:space="preserve">Um die Schaffung der notwendigen (datenschutz-)rechtlichen Voraussetzungen für die Durchführung des Monitoring-Programms für die Schiedsrichter im Verhältnis zu den einzelnen Schiedsrichtern, den Clubs und </w:t>
      </w:r>
      <w:r w:rsidRPr="00FE0D6B">
        <w:t>Dr. Ulrich Schneider</w:t>
      </w:r>
      <w:r>
        <w:t xml:space="preserve"> als seitens des DFB zentral benannten Arztes („DFB-Arzt“) kümmert sich der DFB.</w:t>
      </w:r>
    </w:p>
    <w:p w14:paraId="4C2FF43C" w14:textId="77777777" w:rsidR="00863D30" w:rsidRDefault="00863D30" w:rsidP="00012121">
      <w:pPr>
        <w:pStyle w:val="Standardneu"/>
      </w:pPr>
    </w:p>
    <w:p w14:paraId="3F0F2920" w14:textId="785342E9" w:rsidR="00490615" w:rsidRPr="002B274E" w:rsidRDefault="00490615" w:rsidP="00012121">
      <w:pPr>
        <w:pStyle w:val="Standardneu"/>
        <w:numPr>
          <w:ilvl w:val="0"/>
          <w:numId w:val="28"/>
        </w:numPr>
        <w:rPr>
          <w:b/>
          <w:bCs/>
        </w:rPr>
      </w:pPr>
      <w:r w:rsidRPr="002B274E">
        <w:rPr>
          <w:b/>
          <w:bCs/>
        </w:rPr>
        <w:t>Terminierung</w:t>
      </w:r>
    </w:p>
    <w:p w14:paraId="2C609EDF" w14:textId="77777777" w:rsidR="003852A3" w:rsidRPr="003852A3" w:rsidRDefault="003852A3" w:rsidP="00012121">
      <w:pPr>
        <w:pStyle w:val="Standardneu"/>
      </w:pPr>
    </w:p>
    <w:p w14:paraId="2D6C296B" w14:textId="032532CC" w:rsidR="00863D30" w:rsidRDefault="00863D30" w:rsidP="00012121">
      <w:pPr>
        <w:pStyle w:val="Standardneu"/>
      </w:pPr>
      <w:r w:rsidRPr="00863D30">
        <w:t>Die initiale PCR-Diagnostik und die damit einhergehende Abstrichentnahme findet rechtzeitig vor Wiederaufnahme des Spielbetriebs statt (analog zu den Spielern und Betreuern innerhalb von zwei bis fünf Tagen). Darüber hinaus müssen sich alle angesetzten Schiedsrichter am Tag vor einem Spieltag (MD -1) einer weiteren PCR-Diagnostik auf den SARS-CoV-2-Erreger unterziehen.</w:t>
      </w:r>
    </w:p>
    <w:p w14:paraId="561648CF" w14:textId="77777777" w:rsidR="00863D30" w:rsidRDefault="00863D30" w:rsidP="00012121">
      <w:pPr>
        <w:pStyle w:val="Standardneu"/>
      </w:pPr>
    </w:p>
    <w:p w14:paraId="5B627B31" w14:textId="3F83A90B" w:rsidR="00490615" w:rsidRDefault="00490615" w:rsidP="00012121">
      <w:pPr>
        <w:pStyle w:val="Standardneu"/>
      </w:pPr>
      <w:r>
        <w:t>Die PCR-Diagnostik der Schiedsrichter läuft leicht abweichend von der Diagnostik der Clubs. Schiedsrichter sind gehalten</w:t>
      </w:r>
      <w:r w:rsidR="003852A3">
        <w:t>…</w:t>
      </w:r>
    </w:p>
    <w:p w14:paraId="6C1CF7B7" w14:textId="77777777" w:rsidR="00490615" w:rsidRDefault="00490615" w:rsidP="00012121">
      <w:pPr>
        <w:pStyle w:val="Standardneu"/>
      </w:pPr>
    </w:p>
    <w:p w14:paraId="12D0A803" w14:textId="5BC07995" w:rsidR="003852A3" w:rsidRDefault="003852A3" w:rsidP="00012121">
      <w:pPr>
        <w:pStyle w:val="Standardneu"/>
        <w:numPr>
          <w:ilvl w:val="0"/>
          <w:numId w:val="27"/>
        </w:numPr>
      </w:pPr>
      <w:r>
        <w:t>…e</w:t>
      </w:r>
      <w:r w:rsidR="00490615">
        <w:t xml:space="preserve">ntweder am Vortag bereits so zeitlich zum Spielort anzureisen, dass sie sich in die Testroutine der Heimmannschaft einsortieren (Option A – </w:t>
      </w:r>
      <w:r w:rsidR="00490615" w:rsidRPr="003852A3">
        <w:rPr>
          <w:b/>
          <w:bCs/>
        </w:rPr>
        <w:t>präferierte und vorzugsweise zu wählende Option</w:t>
      </w:r>
      <w:r w:rsidR="00490615">
        <w:t xml:space="preserve">) </w:t>
      </w:r>
    </w:p>
    <w:p w14:paraId="056D681E" w14:textId="02052F8F" w:rsidR="00490615" w:rsidRDefault="003852A3" w:rsidP="00012121">
      <w:pPr>
        <w:pStyle w:val="Standardneu"/>
        <w:numPr>
          <w:ilvl w:val="0"/>
          <w:numId w:val="27"/>
        </w:numPr>
      </w:pPr>
      <w:r>
        <w:t>…o</w:t>
      </w:r>
      <w:r w:rsidR="00490615">
        <w:t>der am Vortag des Spiels einen anderen, heimatnahen Club zur Abstrichentnahme und Labordiagnostik aufsuchen (Option B)</w:t>
      </w:r>
      <w:r>
        <w:t>.</w:t>
      </w:r>
    </w:p>
    <w:p w14:paraId="513FFCFF" w14:textId="77777777" w:rsidR="00490615" w:rsidRDefault="00490615" w:rsidP="00012121">
      <w:pPr>
        <w:pStyle w:val="Standardneu"/>
      </w:pPr>
    </w:p>
    <w:p w14:paraId="1ED9A206" w14:textId="3BA5CF33" w:rsidR="00490615" w:rsidRDefault="00490615" w:rsidP="00012121">
      <w:pPr>
        <w:pStyle w:val="Standardneu"/>
      </w:pPr>
      <w:r>
        <w:t>In jedem Fall wird der Schiedsrichter unmittelbar nach Mitteilung der Spielansetzung mit der zentralen Koordinierungsstelle des DFBs Kontakt aufnehme</w:t>
      </w:r>
      <w:r w:rsidR="00FE0D6B">
        <w:t xml:space="preserve"> </w:t>
      </w:r>
      <w:r>
        <w:t xml:space="preserve">und seinen Abnahmeort für die PCR-Diagnostik vereinbaren. Die Koordinierungsstelle </w:t>
      </w:r>
      <w:r w:rsidR="00863D30">
        <w:t xml:space="preserve">erhält zu diesem Zweck </w:t>
      </w:r>
      <w:r>
        <w:t>Einblick in alle von den Clubs regulär geplanten Entnahmetermine. Im Anschluss teilt der DFB dem Hygienebeauftragten des jeweiligen Clubs mit, ob und wie viele Schiedsrichter zusätzlich zur Abstrichentnahme an einem vorhandenen Termin teilnehmen werden.</w:t>
      </w:r>
      <w:r w:rsidRPr="00154F96">
        <w:t xml:space="preserve"> Falls </w:t>
      </w:r>
      <w:r w:rsidRPr="00154F96">
        <w:rPr>
          <w:i/>
          <w:iCs/>
        </w:rPr>
        <w:t>Option B</w:t>
      </w:r>
      <w:r>
        <w:t xml:space="preserve"> gewählt wird – und der ausgewählte Club an diesem Tag keine reguläre Entnahme hat – nimmt der DFB telefonisch Kontakt mit dem Hygienebeauftragten auf, um sicherzustellen, dass beim gewünschten </w:t>
      </w:r>
      <w:r>
        <w:lastRenderedPageBreak/>
        <w:t>Termin eine Person zur Abstrichentnahme vorhanden ist sowie die Laborabholung bestellt wird.</w:t>
      </w:r>
    </w:p>
    <w:p w14:paraId="1E297C6D" w14:textId="46E8200F" w:rsidR="00490615" w:rsidRDefault="00490615" w:rsidP="00012121">
      <w:pPr>
        <w:pStyle w:val="Standardneu"/>
      </w:pPr>
      <w:r>
        <w:t xml:space="preserve">Es kann </w:t>
      </w:r>
      <w:r w:rsidR="00863D30">
        <w:t xml:space="preserve">ferner </w:t>
      </w:r>
      <w:r>
        <w:t xml:space="preserve">nicht ausgeschlossen werden, dass der durch den Schiedsrichter ausgewählte Club am Vortag des Spiels des Schiedsrichters (MD -1) nicht am Trainingsgelände anwesend ist (beispielsweise, wenn der Schiedsrichter für ein Spiel am Sonntag angesetzt ist und die wohnortnahe Mannschaft am Samstag zu einem Auswärtsspiel gereist ist). Diese Probleme der Logistik in Sachen Abstrichentnahme müssen frühzeitig durch </w:t>
      </w:r>
      <w:r w:rsidR="0032725A">
        <w:t xml:space="preserve">eine </w:t>
      </w:r>
      <w:r>
        <w:t xml:space="preserve">Kontaktaufnahme des Schiedsrichters mit dem DFB und zwischen DFB und ausgewählter Standort identifiziert werden, um Ausweichmöglichkeiten zu schaffen. </w:t>
      </w:r>
    </w:p>
    <w:p w14:paraId="1749C8FE" w14:textId="77777777" w:rsidR="00490615" w:rsidRDefault="00490615" w:rsidP="00012121">
      <w:pPr>
        <w:pStyle w:val="Standardneu"/>
      </w:pPr>
    </w:p>
    <w:p w14:paraId="04B0659C" w14:textId="77777777" w:rsidR="00490615" w:rsidRPr="002B274E" w:rsidRDefault="00490615" w:rsidP="00012121">
      <w:pPr>
        <w:pStyle w:val="Standardneu"/>
        <w:numPr>
          <w:ilvl w:val="0"/>
          <w:numId w:val="28"/>
        </w:numPr>
        <w:rPr>
          <w:b/>
          <w:bCs/>
        </w:rPr>
      </w:pPr>
      <w:r w:rsidRPr="002B274E">
        <w:rPr>
          <w:b/>
          <w:bCs/>
        </w:rPr>
        <w:t>Abstrichentnahme</w:t>
      </w:r>
    </w:p>
    <w:p w14:paraId="7E36C106" w14:textId="1867A65A" w:rsidR="00490615" w:rsidRDefault="00490615" w:rsidP="00012121">
      <w:pPr>
        <w:pStyle w:val="Standardneu"/>
      </w:pPr>
    </w:p>
    <w:p w14:paraId="5B658969" w14:textId="74DAB303" w:rsidR="0032725A" w:rsidRDefault="0032725A" w:rsidP="00012121">
      <w:pPr>
        <w:pStyle w:val="Standardneu"/>
      </w:pPr>
      <w:r w:rsidRPr="0032725A">
        <w:t>Die</w:t>
      </w:r>
      <w:r>
        <w:t xml:space="preserve"> </w:t>
      </w:r>
      <w:r w:rsidRPr="0032725A">
        <w:t xml:space="preserve">Abstrichentnahme des Schiedsrichters erfolgt entweder durch den Hygienebeauftragten des jeweiligen Clubs oder durch von ihm beauftragtes medizinisches Personal. Zur Abstrichentnahme darf nur das von dem – jeweils für den Club </w:t>
      </w:r>
      <w:r>
        <w:t>–</w:t>
      </w:r>
      <w:r w:rsidRPr="0032725A">
        <w:t xml:space="preserve"> zuständigen Labor bereitgestellte Material verwendet werden</w:t>
      </w:r>
      <w:r>
        <w:t>.</w:t>
      </w:r>
    </w:p>
    <w:p w14:paraId="22C12506" w14:textId="77777777" w:rsidR="0032725A" w:rsidRDefault="0032725A" w:rsidP="00012121">
      <w:pPr>
        <w:pStyle w:val="Standardneu"/>
      </w:pPr>
    </w:p>
    <w:p w14:paraId="1597FB98" w14:textId="77777777" w:rsidR="00490615" w:rsidRDefault="00490615" w:rsidP="00012121">
      <w:pPr>
        <w:pStyle w:val="Standardneu"/>
      </w:pPr>
      <w:r w:rsidRPr="00154F96">
        <w:rPr>
          <w:b/>
          <w:bCs/>
          <w:u w:val="single"/>
        </w:rPr>
        <w:t>Wichtig:</w:t>
      </w:r>
      <w:r>
        <w:t xml:space="preserve"> Bei der Abstrichentnahme des Schiedsrichters (in Option A und B) muss auf die </w:t>
      </w:r>
      <w:proofErr w:type="spellStart"/>
      <w:r>
        <w:t>Einsenderkennung</w:t>
      </w:r>
      <w:proofErr w:type="spellEnd"/>
      <w:r>
        <w:t xml:space="preserve"> „Schiedsrichter“ bei dem jeweiligen Schein des Labors geachtet werden. Dies stellt sicher, dass der Befund an die zentrale Schiedsrichterorganisation übermittelt wird. </w:t>
      </w:r>
    </w:p>
    <w:p w14:paraId="029BA5CD" w14:textId="77777777" w:rsidR="00490615" w:rsidRDefault="00490615" w:rsidP="00012121">
      <w:pPr>
        <w:pStyle w:val="Standardneu"/>
      </w:pPr>
    </w:p>
    <w:p w14:paraId="28346A10" w14:textId="7E7AF093" w:rsidR="00490615" w:rsidRPr="002B274E" w:rsidRDefault="00490615" w:rsidP="00012121">
      <w:pPr>
        <w:pStyle w:val="Standardneu"/>
        <w:numPr>
          <w:ilvl w:val="0"/>
          <w:numId w:val="28"/>
        </w:numPr>
        <w:rPr>
          <w:b/>
          <w:bCs/>
        </w:rPr>
      </w:pPr>
      <w:r w:rsidRPr="002B274E">
        <w:rPr>
          <w:b/>
          <w:bCs/>
        </w:rPr>
        <w:t>Befundübermittlung</w:t>
      </w:r>
    </w:p>
    <w:p w14:paraId="4D6C26E5" w14:textId="77777777" w:rsidR="00154F96" w:rsidRPr="00154F96" w:rsidRDefault="00154F96" w:rsidP="00012121">
      <w:pPr>
        <w:pStyle w:val="Standardneu"/>
      </w:pPr>
    </w:p>
    <w:p w14:paraId="3A657389" w14:textId="61C45A38" w:rsidR="0032725A" w:rsidRDefault="0032725A" w:rsidP="00012121">
      <w:pPr>
        <w:pStyle w:val="Standardneu"/>
      </w:pPr>
      <w:r w:rsidRPr="0032725A">
        <w:t>Nach der Abstrichentnahme wird die Probe an das für den Abstrich nehmenden Club zuständige Labor übermittelt. Der Hygienebeauftragte wird sich hierfür mit dem zuständigen Labor auf einen passenden Abholzeitpunkt und -ort verständigen.</w:t>
      </w:r>
    </w:p>
    <w:p w14:paraId="5AE1F7D0" w14:textId="7D2278A0" w:rsidR="0032725A" w:rsidRDefault="0032725A" w:rsidP="00012121">
      <w:pPr>
        <w:pStyle w:val="Standardneu"/>
      </w:pPr>
    </w:p>
    <w:p w14:paraId="433A9797" w14:textId="16092442" w:rsidR="0032725A" w:rsidRDefault="0032725A" w:rsidP="00012121">
      <w:pPr>
        <w:pStyle w:val="Standardneu"/>
      </w:pPr>
      <w:r w:rsidRPr="0032725A">
        <w:t>Über den Einsender „Schied</w:t>
      </w:r>
      <w:r>
        <w:t>s</w:t>
      </w:r>
      <w:r w:rsidRPr="0032725A">
        <w:t>richter“ kann das Labor den Auftrag einem anderen Befundempfänger zuordnen. Für die Diagnostik der Proben der Schiedsrichter gelten die Regeln und Fristen der Diagnostik der Proben der Spieler/Betreuer entsprechend. Der DFB legt</w:t>
      </w:r>
      <w:r>
        <w:t xml:space="preserve"> </w:t>
      </w:r>
      <w:r w:rsidRPr="00FE0D6B">
        <w:t>Dr. Ulrich Schneider</w:t>
      </w:r>
      <w:r>
        <w:t xml:space="preserve"> als zentralen Arzt („DFB-Arzt“) fest, der für alle eingesetzten Schiedsrichter als behandelnder Arzt die Befunde von den Laboren empfängt und auswertet.</w:t>
      </w:r>
    </w:p>
    <w:p w14:paraId="39D64D01" w14:textId="77777777" w:rsidR="0032725A" w:rsidRDefault="0032725A" w:rsidP="00012121">
      <w:pPr>
        <w:pStyle w:val="Standardneu"/>
      </w:pPr>
    </w:p>
    <w:p w14:paraId="2E7A86B7" w14:textId="03A468B8" w:rsidR="0032725A" w:rsidRDefault="0032725A" w:rsidP="00012121">
      <w:pPr>
        <w:pStyle w:val="Standardneu"/>
      </w:pPr>
      <w:r>
        <w:t>Die Befunde werden durch den DFB-Arzt registriert und mit den Meldelisten der angesetzten Schiedsrichter abgeglichen. Im Falle eines positiven Befundes unterliegen sowohl das den Befund erstellende Labor als auch den DFB-Arzt als behandelnder Arzt den Meldepflichten nach dem Infektionsschutzgesetz und der Coronavirus-Meldepflichtverordnung. Der DFB-Arzt koordiniert die notwendigen Aktivitäten sowie die Information an den DFB, dass ein Krankheitsfall vorliegt. Der Club, bei dem die Abstriche entnommen werden, wird nicht über die Befundergebnisse informiert.</w:t>
      </w:r>
    </w:p>
    <w:p w14:paraId="7894F2D3" w14:textId="70C10FC6" w:rsidR="006D16F3" w:rsidRDefault="006D16F3" w:rsidP="00012121">
      <w:pPr>
        <w:pStyle w:val="Standardneu"/>
      </w:pPr>
    </w:p>
    <w:p w14:paraId="398706DB" w14:textId="0C1ED701" w:rsidR="006D16F3" w:rsidRDefault="006D16F3">
      <w:pPr>
        <w:spacing w:after="240" w:line="240" w:lineRule="atLeast"/>
        <w:jc w:val="left"/>
        <w:rPr>
          <w:rFonts w:asciiTheme="majorHAnsi" w:hAnsiTheme="majorHAnsi"/>
          <w:sz w:val="24"/>
          <w:szCs w:val="22"/>
        </w:rPr>
      </w:pPr>
      <w:r>
        <w:rPr>
          <w:rFonts w:asciiTheme="majorHAnsi" w:hAnsiTheme="majorHAnsi"/>
          <w:szCs w:val="22"/>
        </w:rPr>
        <w:br w:type="page"/>
      </w:r>
    </w:p>
    <w:p w14:paraId="162AF3DE" w14:textId="578E97E1" w:rsidR="006D16F3" w:rsidRDefault="0032725A" w:rsidP="00B804E5">
      <w:pPr>
        <w:pStyle w:val="berschrift1"/>
        <w:jc w:val="left"/>
      </w:pPr>
      <w:bookmarkStart w:id="17" w:name="_Toc39857510"/>
      <w:r>
        <w:lastRenderedPageBreak/>
        <w:t>Häusliche Gemeinschaft</w:t>
      </w:r>
      <w:bookmarkEnd w:id="17"/>
    </w:p>
    <w:p w14:paraId="44C53325" w14:textId="77777777" w:rsidR="0032725A" w:rsidRDefault="0032725A" w:rsidP="00012121">
      <w:pPr>
        <w:pStyle w:val="Standardneu"/>
      </w:pPr>
    </w:p>
    <w:p w14:paraId="76994436" w14:textId="17121ABE" w:rsidR="0032725A" w:rsidRDefault="0032725A" w:rsidP="00012121">
      <w:pPr>
        <w:pStyle w:val="Standardneu"/>
      </w:pPr>
      <w:r>
        <w:t>Das Bundesministerium für Arbeit und Soziales hat im Zuge der Prüfung des von dem DFB vorgelegten Konzepts einige dringende Empfehlungen gegeben, die einen Beitrag zu dem Schutz der häuslichen Gemeinschaft der Spieler- und Betreuerteams und zu der Durchbrechung bzw. besseren Nachverfolgung von Infektionsketten allgemein leisten sollen.</w:t>
      </w:r>
    </w:p>
    <w:p w14:paraId="70DACB98" w14:textId="77777777" w:rsidR="0032725A" w:rsidRDefault="0032725A" w:rsidP="00012121">
      <w:pPr>
        <w:pStyle w:val="Standardneu"/>
      </w:pPr>
    </w:p>
    <w:p w14:paraId="342FADE2" w14:textId="243CEC6E" w:rsidR="0032725A" w:rsidRPr="002B274E" w:rsidRDefault="0032725A" w:rsidP="00012121">
      <w:pPr>
        <w:pStyle w:val="Standardneu"/>
        <w:numPr>
          <w:ilvl w:val="0"/>
          <w:numId w:val="33"/>
        </w:numPr>
        <w:rPr>
          <w:b/>
          <w:bCs/>
        </w:rPr>
      </w:pPr>
      <w:r w:rsidRPr="002B274E">
        <w:rPr>
          <w:b/>
          <w:bCs/>
        </w:rPr>
        <w:t>Wer fällt unter die häusliche Gemeinschaft?</w:t>
      </w:r>
    </w:p>
    <w:p w14:paraId="5E68B953" w14:textId="76222556" w:rsidR="0032725A" w:rsidRDefault="0032725A" w:rsidP="00012121">
      <w:pPr>
        <w:pStyle w:val="Standardneu"/>
      </w:pPr>
      <w:r>
        <w:t>Ehe-/Lebenspartner(in), Kinder, Mitbewohner(in), Eltern, Schwiegereltern, Großeltern etc., die in dem gleichen Haushalt leben oder mit denen der Spieler bzw. Betreuer an einem Zweitwohnsitz regelmäßig in Kontakt ist.</w:t>
      </w:r>
    </w:p>
    <w:p w14:paraId="729A9C49" w14:textId="77777777" w:rsidR="0032725A" w:rsidRDefault="0032725A" w:rsidP="00012121">
      <w:pPr>
        <w:pStyle w:val="Standardneu"/>
      </w:pPr>
    </w:p>
    <w:p w14:paraId="53C41720" w14:textId="4970DF63" w:rsidR="0032725A" w:rsidRPr="002B274E" w:rsidRDefault="0032725A" w:rsidP="00012121">
      <w:pPr>
        <w:pStyle w:val="Standardneu"/>
        <w:numPr>
          <w:ilvl w:val="0"/>
          <w:numId w:val="33"/>
        </w:numPr>
        <w:rPr>
          <w:b/>
          <w:bCs/>
        </w:rPr>
      </w:pPr>
      <w:r w:rsidRPr="002B274E">
        <w:rPr>
          <w:b/>
          <w:bCs/>
        </w:rPr>
        <w:t>Welche Maßnahmen werden konkret empfohlen?</w:t>
      </w:r>
    </w:p>
    <w:p w14:paraId="0A36C3BE" w14:textId="77777777" w:rsidR="00012121" w:rsidRDefault="00012121" w:rsidP="00012121">
      <w:pPr>
        <w:pStyle w:val="Standardneu"/>
      </w:pPr>
    </w:p>
    <w:p w14:paraId="163D893C" w14:textId="7F53067D" w:rsidR="0032725A" w:rsidRPr="002B274E" w:rsidRDefault="0032725A" w:rsidP="00012121">
      <w:pPr>
        <w:pStyle w:val="Standardneu"/>
        <w:numPr>
          <w:ilvl w:val="0"/>
          <w:numId w:val="34"/>
        </w:numPr>
        <w:rPr>
          <w:b/>
          <w:bCs/>
        </w:rPr>
      </w:pPr>
      <w:r w:rsidRPr="002B274E">
        <w:rPr>
          <w:b/>
          <w:bCs/>
        </w:rPr>
        <w:t>PCR-Testung mindestens 2 x im Verlaufe des Sonderspielbetriebs</w:t>
      </w:r>
    </w:p>
    <w:p w14:paraId="51C68EC6" w14:textId="420FE655" w:rsidR="0032725A" w:rsidRDefault="0032725A" w:rsidP="00012121">
      <w:pPr>
        <w:pStyle w:val="Standardneu"/>
      </w:pPr>
      <w:r>
        <w:t>Sollte sich jemand aus der häuslichen Gemeinschaft eines Spielers bzw. Betreuers zu solch einer freiwilligen Testung entscheiden, stehen dafür zwei Möglichkeiten zur Verfügung:</w:t>
      </w:r>
    </w:p>
    <w:p w14:paraId="496022D0" w14:textId="77777777" w:rsidR="0032725A" w:rsidRDefault="0032725A" w:rsidP="00012121">
      <w:pPr>
        <w:pStyle w:val="Standardneu"/>
      </w:pPr>
    </w:p>
    <w:p w14:paraId="17927A98" w14:textId="77777777" w:rsidR="00012121" w:rsidRDefault="0032725A" w:rsidP="00012121">
      <w:pPr>
        <w:pStyle w:val="Standardneu"/>
        <w:numPr>
          <w:ilvl w:val="0"/>
          <w:numId w:val="35"/>
        </w:numPr>
      </w:pPr>
      <w:r>
        <w:t xml:space="preserve">Über den Spieler bzw. Betreuer wird Kontakt zu dem jeweiligen Hygienebeauftragten des Clubs aufgenommen. Der Hygienebeauftragte </w:t>
      </w:r>
      <w:proofErr w:type="gramStart"/>
      <w:r>
        <w:t>soll</w:t>
      </w:r>
      <w:proofErr w:type="gramEnd"/>
      <w:r>
        <w:t xml:space="preserve"> entweder selbst eine PCR-Testung bei der jeweiligen Person vornehmen oder einen Arzt vermitteln, bei dem der Abstrich vorgenommen werden kann. Der Abstrich wird dann von dem Hygienebeauftragten an das Labor geschickt, das dem jeweiligen Club zugeordnet ist. Der Befund wird von dem Labor an den Hygienebeauftragten geschickt werden, der ihn mit der getesteten Person bespricht. </w:t>
      </w:r>
      <w:r w:rsidR="00012121">
        <w:t>Die Kosten für die PCR-Testung werden nicht von dem DFB übernommen.</w:t>
      </w:r>
    </w:p>
    <w:p w14:paraId="6BACE71F" w14:textId="77777777" w:rsidR="00012121" w:rsidRDefault="00012121" w:rsidP="00012121">
      <w:pPr>
        <w:pStyle w:val="Standardneu"/>
      </w:pPr>
    </w:p>
    <w:p w14:paraId="5D1A124A" w14:textId="77777777" w:rsidR="00012121" w:rsidRDefault="0032725A" w:rsidP="00012121">
      <w:pPr>
        <w:pStyle w:val="Standardneu"/>
        <w:numPr>
          <w:ilvl w:val="0"/>
          <w:numId w:val="35"/>
        </w:numPr>
      </w:pPr>
      <w:r>
        <w:t>Alternativ kann der Hygienebeauftragte des Clubs immer einen anderen Arzt empfehlen, der die Testung vornehmen kann. Insbesondere sollte solch eine Rücksprache zu weiteren Optionen für solch eine P</w:t>
      </w:r>
      <w:r w:rsidR="00012121">
        <w:t>CR</w:t>
      </w:r>
      <w:r>
        <w:t>-Testung (z.B. Aufsuchen des Hausarztes) mit dem Hygienebeauftragten des Clubs erfolgen</w:t>
      </w:r>
      <w:r w:rsidR="00012121">
        <w:t>, s</w:t>
      </w:r>
      <w:r>
        <w:t>ollte der Wohnort desjenigen, der sich testen lassen möchte, zu weit von dem Sitz des Clubs entfernt sein. Ein Befund wird dann zunächst dem testenden Arzt (z.B. Hausarzt) zugestellt und die getestete Person kann frei entscheiden, ob sie den Hygienebeauftragten über das Testergebnis informieren möchte.</w:t>
      </w:r>
    </w:p>
    <w:p w14:paraId="36DA16C6" w14:textId="1792083B" w:rsidR="0032725A" w:rsidRDefault="0032725A" w:rsidP="002B274E">
      <w:pPr>
        <w:pStyle w:val="Standardneu"/>
        <w:ind w:left="709"/>
      </w:pPr>
      <w:r>
        <w:t xml:space="preserve">Der Hygienebeauftragte sollte vorab mit diesem Arzt Kontakt aufnehmen, um idealerweise eine Untersuchung des Abstrichs bei dem Club zugeordneten Labor zu organisieren und ihn darauf zu bitten, die zu testende Person nach ihrer Zustimmung zu fragen, dass der Hygienebeauftragte ebenfalls über das Testergebnis informiert wird. Im Fall eines positiven Befunds dürfte der Spieler bzw. Betreuer gegenüber dem Club als seinem Arbeitgeber zu einer Meldung </w:t>
      </w:r>
      <w:r>
        <w:lastRenderedPageBreak/>
        <w:t xml:space="preserve">verpflichtet sein. </w:t>
      </w:r>
      <w:r w:rsidR="00012121" w:rsidRPr="00012121">
        <w:t>Die Kosten für die PCR-Testung werden nicht von dem DFB übernommen.</w:t>
      </w:r>
    </w:p>
    <w:p w14:paraId="67A88B42" w14:textId="77777777" w:rsidR="0032725A" w:rsidRDefault="0032725A" w:rsidP="00012121">
      <w:pPr>
        <w:pStyle w:val="Standardneu"/>
      </w:pPr>
    </w:p>
    <w:p w14:paraId="47F3614E" w14:textId="45E2B94C" w:rsidR="0032725A" w:rsidRPr="002B274E" w:rsidRDefault="0032725A" w:rsidP="00012121">
      <w:pPr>
        <w:pStyle w:val="Standardneu"/>
        <w:numPr>
          <w:ilvl w:val="0"/>
          <w:numId w:val="34"/>
        </w:numPr>
        <w:rPr>
          <w:b/>
          <w:bCs/>
        </w:rPr>
      </w:pPr>
      <w:r w:rsidRPr="002B274E">
        <w:rPr>
          <w:b/>
          <w:bCs/>
        </w:rPr>
        <w:t>Fortlaufende Dokumentation der in der häuslichen Gemeinschaft lebenden Personen von allen weiteren Kontakten, die außerhalb des Haushalts stattfinden</w:t>
      </w:r>
    </w:p>
    <w:p w14:paraId="575B5760" w14:textId="77777777" w:rsidR="00012121" w:rsidRDefault="00012121" w:rsidP="00012121">
      <w:pPr>
        <w:pStyle w:val="Standardneu"/>
      </w:pPr>
    </w:p>
    <w:p w14:paraId="5EE8D09D" w14:textId="25EB8508" w:rsidR="0032725A" w:rsidRDefault="0032725A" w:rsidP="00012121">
      <w:pPr>
        <w:pStyle w:val="Standardneu"/>
      </w:pPr>
      <w:r>
        <w:t>Denkbar ist es ebenfalls, dass eine fortlaufende Dokumentation der Kontakte inner-</w:t>
      </w:r>
    </w:p>
    <w:p w14:paraId="41378FDD" w14:textId="77777777" w:rsidR="00012121" w:rsidRDefault="0032725A" w:rsidP="00012121">
      <w:pPr>
        <w:pStyle w:val="Standardneu"/>
      </w:pPr>
      <w:r>
        <w:t xml:space="preserve">halb und außerhalb des eigenen Haushalts geführt werden und zusätzlich festgehalten wird, welche Schutzmaßnahmen (z.B. Tragen eines Mund-Nasen-Schutzes) während eines Gesprächs oder Treffens ergriffen worden sind. Wie ein solches Tagebuch-Formular aussehen kann, ist </w:t>
      </w:r>
      <w:r w:rsidRPr="002B274E">
        <w:t xml:space="preserve">beispielhaft in </w:t>
      </w:r>
      <w:r w:rsidRPr="002B274E">
        <w:rPr>
          <w:u w:val="single"/>
        </w:rPr>
        <w:t>Anlage 7</w:t>
      </w:r>
      <w:r w:rsidRPr="002B274E">
        <w:t xml:space="preserve"> abgebildet</w:t>
      </w:r>
      <w:r>
        <w:t>.</w:t>
      </w:r>
    </w:p>
    <w:p w14:paraId="466A1931" w14:textId="5E39C415" w:rsidR="0032725A" w:rsidRDefault="0032725A" w:rsidP="00012121">
      <w:pPr>
        <w:pStyle w:val="Standardneu"/>
      </w:pPr>
      <w:r>
        <w:t xml:space="preserve">Die Dokumentation ist dabei nur für die eigene Verwendung gedacht und muss dem Club nicht vorgelegt werden. Sie sollte z.B. im Fall eines positiven Befunds als Hilfe und </w:t>
      </w:r>
      <w:r w:rsidRPr="00012121">
        <w:t xml:space="preserve">Nachweis dienen, wenn z.B. gemeinsam mit dem zuständigen Gesundheitsamt </w:t>
      </w:r>
      <w:r w:rsidR="00012121" w:rsidRPr="00012121">
        <w:t>potenzielle</w:t>
      </w:r>
      <w:r w:rsidRPr="00012121">
        <w:t xml:space="preserve"> Kontaktpersonen ermittelt</w:t>
      </w:r>
      <w:r>
        <w:t xml:space="preserve"> werden müssen. Dementsprechend muss also auch niemand Klarnamen notieren. Namenskürzel oder Gruppenbezeichnungen reichen vollkommen, solange derjenige, der die Dokumentation führt, weiß, wer sich dahinter verbirgt. Angesichts der Inkubationszeit und der Herausforderung der Gesundheitsbehörden, Infektionsketten nachzuvollziehen, wird empfohlen, dass die Aufzeichnungen für bis zu drei Monate aufbewahrt werden.</w:t>
      </w:r>
    </w:p>
    <w:p w14:paraId="6F554EBB" w14:textId="77777777" w:rsidR="0032725A" w:rsidRDefault="0032725A" w:rsidP="00012121">
      <w:pPr>
        <w:pStyle w:val="Standardneu"/>
      </w:pPr>
    </w:p>
    <w:p w14:paraId="36BA4549" w14:textId="338EB0E4" w:rsidR="0032725A" w:rsidRPr="002B274E" w:rsidRDefault="0032725A" w:rsidP="00012121">
      <w:pPr>
        <w:pStyle w:val="Standardneu"/>
        <w:numPr>
          <w:ilvl w:val="0"/>
          <w:numId w:val="33"/>
        </w:numPr>
        <w:rPr>
          <w:b/>
          <w:bCs/>
        </w:rPr>
      </w:pPr>
      <w:r w:rsidRPr="002B274E">
        <w:rPr>
          <w:b/>
          <w:bCs/>
        </w:rPr>
        <w:t>Sind diese Maßnahmen freiwillig oder verpflichtend?</w:t>
      </w:r>
    </w:p>
    <w:p w14:paraId="31C5CD8E" w14:textId="574C83AF" w:rsidR="0032725A" w:rsidRDefault="0032725A" w:rsidP="00012121">
      <w:pPr>
        <w:pStyle w:val="Standardneu"/>
      </w:pPr>
      <w:r>
        <w:t xml:space="preserve">Wie eingangs erwähnt, handelt es sich bei all diesen Maßnahmen nur um </w:t>
      </w:r>
      <w:r w:rsidRPr="00012121">
        <w:rPr>
          <w:u w:val="single"/>
        </w:rPr>
        <w:t>dringende Empfehlungen</w:t>
      </w:r>
      <w:r>
        <w:t xml:space="preserve">. Sie können deshalb nur durchgeführt werden, wenn die Personen aus der häuslichen Gemeinschaft des Spielers bzw. Betreuers freiwillig dazu bereit sind. Die Umsetzung dieser Maßnahmen </w:t>
      </w:r>
      <w:r w:rsidR="00012121">
        <w:t>tragen</w:t>
      </w:r>
      <w:r>
        <w:t xml:space="preserve"> aber dazu bei, die Verbreitung des Coronavirus weiter einzudämmen, etwaige Infektionen frühzeitig zu erkennen und poten</w:t>
      </w:r>
      <w:r w:rsidR="00012121">
        <w:t>z</w:t>
      </w:r>
      <w:r>
        <w:t>ielle Infektionsketten besser nachvollziehen zu können. Damit werden alle Personen der häuslichen Gemeinschaft besser geschützt, und damit auch diejenigen Personen, die mit dem Spieler bzw. Betreuer im Rahmen des Arbeitsverhältnisses in Kontakt treten, also Mitspieler und weitere Clubmitarbeiter.</w:t>
      </w:r>
    </w:p>
    <w:p w14:paraId="0C6B8F44" w14:textId="77777777" w:rsidR="0032725A" w:rsidRDefault="0032725A" w:rsidP="00012121">
      <w:pPr>
        <w:pStyle w:val="Standardneu"/>
      </w:pPr>
    </w:p>
    <w:p w14:paraId="1563CC8B" w14:textId="6EB6CFDC" w:rsidR="0032725A" w:rsidRPr="002B274E" w:rsidRDefault="0032725A" w:rsidP="00012121">
      <w:pPr>
        <w:pStyle w:val="Standardneu"/>
        <w:numPr>
          <w:ilvl w:val="0"/>
          <w:numId w:val="33"/>
        </w:numPr>
        <w:rPr>
          <w:b/>
          <w:bCs/>
        </w:rPr>
      </w:pPr>
      <w:r w:rsidRPr="002B274E">
        <w:rPr>
          <w:b/>
          <w:bCs/>
        </w:rPr>
        <w:t>Wie sollte ein Club vorgehen?</w:t>
      </w:r>
    </w:p>
    <w:p w14:paraId="4B6BF86B" w14:textId="4724B3B7" w:rsidR="0032725A" w:rsidRDefault="0032725A" w:rsidP="00012121">
      <w:pPr>
        <w:pStyle w:val="Standardneu"/>
      </w:pPr>
      <w:r>
        <w:t>Empfohlen wird, dass jeder Club seinen Spieler- und Betreuerteams diese dringenden Empfehlungen vorstellt und sie diese wiederum mit den in der häuslichen Gemeinschaft lebenden Personen besprechen. Idealerweise erhält jeder Club dann eine Rückmeldung von den Spielern bzw. Betreuern, ob und falls ja, für welche Maßnahmen sie sich entschieden haben. Sollen personenbezogenen Daten betreffend die Testbefunde oder Aufenthalte/Kontakte von dem Hygienebeauftragten des Clubs erhoben oder an diesen weitergegeben werden, liegt es an dem Club die weiteren (datenschutz-)rechtlichen Voraussetzungen (z.B. Einwilligungserklärung, Datenschutzinformation) zu schaffen.</w:t>
      </w:r>
    </w:p>
    <w:p w14:paraId="79905DA5" w14:textId="77777777" w:rsidR="00490615" w:rsidRPr="00490615" w:rsidRDefault="00490615" w:rsidP="00012121">
      <w:pPr>
        <w:pStyle w:val="Standardneu"/>
      </w:pPr>
    </w:p>
    <w:p w14:paraId="371D9045" w14:textId="4F617A3D" w:rsidR="006D16F3" w:rsidRDefault="006D16F3">
      <w:pPr>
        <w:spacing w:after="240" w:line="240" w:lineRule="atLeast"/>
        <w:jc w:val="left"/>
        <w:rPr>
          <w:rFonts w:asciiTheme="majorHAnsi" w:hAnsiTheme="majorHAnsi"/>
          <w:sz w:val="24"/>
          <w:szCs w:val="22"/>
        </w:rPr>
      </w:pPr>
      <w:r>
        <w:rPr>
          <w:rFonts w:asciiTheme="majorHAnsi" w:hAnsiTheme="majorHAnsi"/>
          <w:szCs w:val="22"/>
        </w:rPr>
        <w:br w:type="page"/>
      </w:r>
    </w:p>
    <w:p w14:paraId="699B5F5B" w14:textId="44E0C692" w:rsidR="006D16F3" w:rsidRDefault="006D16F3" w:rsidP="006D16F3">
      <w:pPr>
        <w:pStyle w:val="berschrift1"/>
      </w:pPr>
      <w:bookmarkStart w:id="18" w:name="_Toc39857511"/>
      <w:r w:rsidRPr="006D16F3">
        <w:lastRenderedPageBreak/>
        <w:t>Gesundheitsamt</w:t>
      </w:r>
      <w:bookmarkEnd w:id="18"/>
    </w:p>
    <w:p w14:paraId="2C8918F5" w14:textId="776D2429" w:rsidR="00490615" w:rsidRDefault="00490615" w:rsidP="00012121">
      <w:pPr>
        <w:pStyle w:val="Standardneu"/>
      </w:pPr>
      <w:r>
        <w:t xml:space="preserve">Im Infektionsschutzgesetz </w:t>
      </w:r>
      <w:r w:rsidR="00A10AB4" w:rsidRPr="00A10AB4">
        <w:t xml:space="preserve">und der Coronavirus-Meldepflichtverordnung </w:t>
      </w:r>
      <w:r>
        <w:t xml:space="preserve">ist die Zuständigkeit und Verantwortlichkeit des Gesundheitsamts bei positivem Nachweis von SARS-CoV-2 geregelt. Dies sieht zwingend immer die Einbindung dieser lokalen Behörde bei positiven Laborbefunden vor (gem. §§ 8, 9 IfSG). </w:t>
      </w:r>
    </w:p>
    <w:p w14:paraId="228F285D" w14:textId="77777777" w:rsidR="00490615" w:rsidRDefault="00490615" w:rsidP="00012121">
      <w:pPr>
        <w:pStyle w:val="Standardneu"/>
      </w:pPr>
    </w:p>
    <w:p w14:paraId="690C4034" w14:textId="3A029F5F" w:rsidR="00490615" w:rsidRDefault="00490615" w:rsidP="00012121">
      <w:pPr>
        <w:pStyle w:val="Standardneu"/>
      </w:pPr>
      <w:r>
        <w:t xml:space="preserve">Im Falle eines Krankheitsnachweises über die PCR-Diagnostik wird das Gesundheitsamt mit den vor Ort zuständigen Personen (u.a. </w:t>
      </w:r>
      <w:proofErr w:type="spellStart"/>
      <w:r w:rsidR="00A10AB4">
        <w:t>Clubarzt</w:t>
      </w:r>
      <w:proofErr w:type="spellEnd"/>
      <w:r>
        <w:t>, Hygienebeauftragter) die einzuleitenden Maßnahmen abstimmen und festlegen. In diesem Zusammenhang werden auch die Kontaktpersonen 1 und 2 nach den Richtlinien des RKI identifiziert (</w:t>
      </w:r>
      <w:hyperlink r:id="rId20" w:history="1">
        <w:r w:rsidR="00EF330E" w:rsidRPr="00C26C5E">
          <w:rPr>
            <w:rStyle w:val="Hyperlink"/>
          </w:rPr>
          <w:t>https://www.rki.de/DE/Content/InfAZ/N/Neuartiges_Coronavirus/Kontaktperson/Management.html</w:t>
        </w:r>
      </w:hyperlink>
      <w:r>
        <w:t>).</w:t>
      </w:r>
      <w:r w:rsidR="00EF330E">
        <w:t xml:space="preserve"> </w:t>
      </w:r>
      <w:r>
        <w:t xml:space="preserve">Aus diesem Grund ist es besonders wichtig die </w:t>
      </w:r>
      <w:r w:rsidR="00A10AB4" w:rsidRPr="00A10AB4">
        <w:t xml:space="preserve">im Konzept „Sportmedizin/Sonderspielbetrieb im Profifußball“ </w:t>
      </w:r>
      <w:r>
        <w:t xml:space="preserve">festgelegten Hygieneregeln zu jedem Zeitpunkt umzusetzen und die Ansammlung von größeren Personengruppen (insbesondere in einem geschlossenen Raum) zeitlich zu minimieren bzw. zu unterbinden. Die Einhaltung dieser Kriterien reduziert die Gefahr weiterer Ansteckungen und zusätzlich angeordneter Quarantänemaßnahmen. </w:t>
      </w:r>
    </w:p>
    <w:p w14:paraId="1607E6DE" w14:textId="77777777" w:rsidR="00490615" w:rsidRDefault="00490615" w:rsidP="00012121">
      <w:pPr>
        <w:pStyle w:val="Standardneu"/>
      </w:pPr>
    </w:p>
    <w:p w14:paraId="483097E2" w14:textId="04CCF920" w:rsidR="00490615" w:rsidRDefault="00A10AB4" w:rsidP="00012121">
      <w:pPr>
        <w:pStyle w:val="Standardneu"/>
      </w:pPr>
      <w:r>
        <w:t>Da</w:t>
      </w:r>
      <w:r w:rsidR="00490615">
        <w:t xml:space="preserve"> die Gesundheitsämter lokal leicht unterschiedlich agieren (zum Beispiel auch bewusst, da das lokale Infektionsgeschehen von Stadt zu Stadt anders aussehen kann), empfiehlt sich eine frühzeitige Einbindung des zuständigen Gesundheitsamtes </w:t>
      </w:r>
      <w:r w:rsidR="00490615" w:rsidRPr="00E42501">
        <w:rPr>
          <w:b/>
          <w:bCs/>
        </w:rPr>
        <w:t>aktiv</w:t>
      </w:r>
      <w:r w:rsidR="00490615">
        <w:t xml:space="preserve"> durch den Hygienebeauftragten – </w:t>
      </w:r>
      <w:r w:rsidR="00490615" w:rsidRPr="00E42501">
        <w:rPr>
          <w:b/>
          <w:bCs/>
        </w:rPr>
        <w:t>also vor Eintritt einer positiven PCR-Diagnostik.</w:t>
      </w:r>
      <w:r w:rsidR="00490615">
        <w:t xml:space="preserve"> Hier können bereits die Ansprechpartner identifiziert werden, das Konzept der Hygiene, Isolation und PCR-Testung vorgestellt und Fragen beantwortet werden.</w:t>
      </w:r>
    </w:p>
    <w:p w14:paraId="0B3F8CA6" w14:textId="77777777" w:rsidR="00490615" w:rsidRDefault="00490615" w:rsidP="00012121">
      <w:pPr>
        <w:pStyle w:val="Standardneu"/>
      </w:pPr>
    </w:p>
    <w:p w14:paraId="5D559A9B" w14:textId="34CE5B8A" w:rsidR="006D16F3" w:rsidRDefault="00490615" w:rsidP="00012121">
      <w:pPr>
        <w:pStyle w:val="Standardneu"/>
      </w:pPr>
      <w:r>
        <w:t>Sollten im Rahmen von aktiven Gesprächen mit den Gesundheitsämtern bereits zusätzliche Auflagen zum Spielbetrieb kommuniziert werden, so sind diese nach Möglichkeit frühzeitig an d</w:t>
      </w:r>
      <w:r w:rsidR="00E42501">
        <w:t xml:space="preserve">en DFB </w:t>
      </w:r>
      <w:r>
        <w:t>weiterzuleiten.</w:t>
      </w:r>
    </w:p>
    <w:p w14:paraId="6B9A830A" w14:textId="77777777" w:rsidR="00E42501" w:rsidRDefault="00E42501" w:rsidP="00012121">
      <w:pPr>
        <w:pStyle w:val="Standardneu"/>
      </w:pPr>
    </w:p>
    <w:p w14:paraId="44C32780" w14:textId="704D53A9" w:rsidR="006D16F3" w:rsidRDefault="006D16F3">
      <w:pPr>
        <w:spacing w:after="240" w:line="240" w:lineRule="atLeast"/>
        <w:jc w:val="left"/>
        <w:rPr>
          <w:rFonts w:asciiTheme="majorHAnsi" w:hAnsiTheme="majorHAnsi"/>
          <w:sz w:val="24"/>
          <w:szCs w:val="22"/>
        </w:rPr>
      </w:pPr>
      <w:r>
        <w:rPr>
          <w:rFonts w:asciiTheme="majorHAnsi" w:hAnsiTheme="majorHAnsi"/>
          <w:szCs w:val="22"/>
        </w:rPr>
        <w:br w:type="page"/>
      </w:r>
    </w:p>
    <w:p w14:paraId="6F77BF51" w14:textId="4A7DDF20" w:rsidR="006D16F3" w:rsidRDefault="006D16F3" w:rsidP="006D16F3">
      <w:pPr>
        <w:pStyle w:val="berschrift1"/>
      </w:pPr>
      <w:bookmarkStart w:id="19" w:name="_Toc39857512"/>
      <w:r w:rsidRPr="006D16F3">
        <w:lastRenderedPageBreak/>
        <w:t>Mitwirkende</w:t>
      </w:r>
      <w:bookmarkEnd w:id="19"/>
    </w:p>
    <w:p w14:paraId="0EC1F26D" w14:textId="3635ADA9" w:rsidR="006D16F3" w:rsidRPr="00FE0D6B" w:rsidRDefault="006D16F3" w:rsidP="00012121">
      <w:pPr>
        <w:pStyle w:val="Standardneu"/>
        <w:rPr>
          <w:rFonts w:asciiTheme="majorHAnsi" w:hAnsiTheme="majorHAnsi"/>
        </w:rPr>
      </w:pPr>
      <w:r w:rsidRPr="00FE0D6B">
        <w:t xml:space="preserve">Nachfolgende Personen sind über die zentrale Kontaktadresse </w:t>
      </w:r>
      <w:hyperlink r:id="rId21" w:history="1">
        <w:r w:rsidR="00FC36F1" w:rsidRPr="00FE0D6B">
          <w:rPr>
            <w:rStyle w:val="Hyperlink"/>
            <w:b/>
            <w:bCs/>
          </w:rPr>
          <w:t>diagnostik@dfb.de</w:t>
        </w:r>
      </w:hyperlink>
      <w:r w:rsidR="00FC36F1" w:rsidRPr="00FE0D6B">
        <w:t xml:space="preserve"> </w:t>
      </w:r>
      <w:r w:rsidRPr="00FE0D6B">
        <w:rPr>
          <w:rFonts w:asciiTheme="majorHAnsi" w:hAnsiTheme="majorHAnsi"/>
        </w:rPr>
        <w:t xml:space="preserve">erreichbar und haben an der Erstellung dieses Handbuchs mitgewirkt: </w:t>
      </w:r>
    </w:p>
    <w:p w14:paraId="59FC4278" w14:textId="77777777" w:rsidR="00FC36F1" w:rsidRPr="00FE0D6B" w:rsidRDefault="00FC36F1" w:rsidP="00012121">
      <w:pPr>
        <w:pStyle w:val="Standardneu"/>
      </w:pPr>
    </w:p>
    <w:p w14:paraId="0CD01147" w14:textId="3F393A13" w:rsidR="00490615" w:rsidRPr="00FE0D6B" w:rsidRDefault="00490615" w:rsidP="00012121">
      <w:pPr>
        <w:pStyle w:val="Standardneu"/>
        <w:numPr>
          <w:ilvl w:val="0"/>
          <w:numId w:val="15"/>
        </w:numPr>
      </w:pPr>
      <w:r w:rsidRPr="00FE0D6B">
        <w:t>Florian Beck (Projektleiter, DFB-Veranstaltungsorganisation &amp; Sonderprojekte)</w:t>
      </w:r>
    </w:p>
    <w:p w14:paraId="4EB20850" w14:textId="1E55106A" w:rsidR="00FC36F1" w:rsidRPr="00FE0D6B" w:rsidRDefault="00FC36F1" w:rsidP="00012121">
      <w:pPr>
        <w:pStyle w:val="Standardneu"/>
        <w:numPr>
          <w:ilvl w:val="0"/>
          <w:numId w:val="15"/>
        </w:numPr>
      </w:pPr>
      <w:r w:rsidRPr="00FE0D6B">
        <w:t>Dr. Florian Kainzinger (</w:t>
      </w:r>
      <w:r w:rsidR="00E42501" w:rsidRPr="00FE0D6B">
        <w:t>b</w:t>
      </w:r>
      <w:r w:rsidR="00490615" w:rsidRPr="00FE0D6B">
        <w:t>erate</w:t>
      </w:r>
      <w:r w:rsidR="00E42501" w:rsidRPr="00FE0D6B">
        <w:t>nd</w:t>
      </w:r>
      <w:r w:rsidRPr="00FE0D6B">
        <w:t>, extern)</w:t>
      </w:r>
    </w:p>
    <w:p w14:paraId="4D67F7E2" w14:textId="77777777" w:rsidR="00FC36F1" w:rsidRPr="00FE0D6B" w:rsidRDefault="00FC36F1" w:rsidP="00012121">
      <w:pPr>
        <w:pStyle w:val="Standardneu"/>
        <w:numPr>
          <w:ilvl w:val="0"/>
          <w:numId w:val="15"/>
        </w:numPr>
      </w:pPr>
      <w:r w:rsidRPr="00FE0D6B">
        <w:t>Prof. Dr. med. Tim Meyer (Vorsitzender der Medizinischen Kommission des DFB; Universität des Saarlandes)</w:t>
      </w:r>
    </w:p>
    <w:p w14:paraId="72E5454C" w14:textId="77777777" w:rsidR="00FC36F1" w:rsidRPr="00FE0D6B" w:rsidRDefault="00FC36F1" w:rsidP="00012121">
      <w:pPr>
        <w:pStyle w:val="Standardneu"/>
        <w:numPr>
          <w:ilvl w:val="0"/>
          <w:numId w:val="15"/>
        </w:numPr>
      </w:pPr>
      <w:r w:rsidRPr="00FE0D6B">
        <w:t>Prof. Dr. med. Barbara Gärtner (Fachärztin für Mikrobiologie und Infektionsepidemiologie; Universität des Saarlandes)</w:t>
      </w:r>
    </w:p>
    <w:p w14:paraId="422E51AE" w14:textId="77777777" w:rsidR="00FC36F1" w:rsidRPr="00FE0D6B" w:rsidRDefault="00FC36F1" w:rsidP="00012121">
      <w:pPr>
        <w:pStyle w:val="Standardneu"/>
        <w:numPr>
          <w:ilvl w:val="0"/>
          <w:numId w:val="15"/>
        </w:numPr>
      </w:pPr>
      <w:r w:rsidRPr="00FE0D6B">
        <w:t xml:space="preserve">PD Dr. med. Werner </w:t>
      </w:r>
      <w:proofErr w:type="spellStart"/>
      <w:r w:rsidRPr="00FE0D6B">
        <w:t>Krutsch</w:t>
      </w:r>
      <w:proofErr w:type="spellEnd"/>
      <w:r w:rsidRPr="00FE0D6B">
        <w:t xml:space="preserve"> (Universitätsklinikum Regensburg)</w:t>
      </w:r>
    </w:p>
    <w:p w14:paraId="2C507303" w14:textId="77777777" w:rsidR="00FC36F1" w:rsidRPr="00FE0D6B" w:rsidRDefault="00FC36F1" w:rsidP="00012121">
      <w:pPr>
        <w:pStyle w:val="Standardneu"/>
        <w:numPr>
          <w:ilvl w:val="0"/>
          <w:numId w:val="15"/>
        </w:numPr>
      </w:pPr>
      <w:r w:rsidRPr="00FE0D6B">
        <w:t>Dr. med. Markus Braun (Borussia Dortmund)</w:t>
      </w:r>
    </w:p>
    <w:p w14:paraId="046A32A3" w14:textId="77777777" w:rsidR="00FC36F1" w:rsidRPr="00FE0D6B" w:rsidRDefault="00FC36F1" w:rsidP="00012121">
      <w:pPr>
        <w:pStyle w:val="Standardneu"/>
        <w:numPr>
          <w:ilvl w:val="0"/>
          <w:numId w:val="15"/>
        </w:numPr>
      </w:pPr>
      <w:r w:rsidRPr="00FE0D6B">
        <w:t>Ansgar Schwenken (DFL-Direktor Fußballangelegenheiten &amp; Fans)</w:t>
      </w:r>
    </w:p>
    <w:p w14:paraId="2112B351" w14:textId="77777777" w:rsidR="00FC36F1" w:rsidRPr="00FE0D6B" w:rsidRDefault="00FC36F1" w:rsidP="00012121">
      <w:pPr>
        <w:pStyle w:val="Standardneu"/>
        <w:numPr>
          <w:ilvl w:val="0"/>
          <w:numId w:val="15"/>
        </w:numPr>
      </w:pPr>
      <w:r w:rsidRPr="00FE0D6B">
        <w:t>Andreas Nagel (DFL-Direktor Sport &amp; Nachwuchs)</w:t>
      </w:r>
    </w:p>
    <w:p w14:paraId="2C8FF56D" w14:textId="77777777" w:rsidR="00FC36F1" w:rsidRPr="00FE0D6B" w:rsidRDefault="00FC36F1" w:rsidP="00012121">
      <w:pPr>
        <w:pStyle w:val="Standardneu"/>
        <w:numPr>
          <w:ilvl w:val="0"/>
          <w:numId w:val="15"/>
        </w:numPr>
      </w:pPr>
      <w:r w:rsidRPr="00FE0D6B">
        <w:t>Heike Ullrich (DFB-Direktorin Verbände, Vereine und Ligen)</w:t>
      </w:r>
    </w:p>
    <w:p w14:paraId="7CC46ECA" w14:textId="77777777" w:rsidR="00FC36F1" w:rsidRPr="00FE0D6B" w:rsidRDefault="00FC36F1" w:rsidP="00012121">
      <w:pPr>
        <w:pStyle w:val="Standardneu"/>
        <w:numPr>
          <w:ilvl w:val="0"/>
          <w:numId w:val="15"/>
        </w:numPr>
      </w:pPr>
      <w:r w:rsidRPr="00FE0D6B">
        <w:t>Manuel Hartmann (DFB-Abteilungsleiter Spielbetrieb Ligen &amp; Wettbewerbe)</w:t>
      </w:r>
    </w:p>
    <w:p w14:paraId="796C53AD" w14:textId="77777777" w:rsidR="00FC36F1" w:rsidRPr="00FE0D6B" w:rsidRDefault="00FC36F1" w:rsidP="00012121">
      <w:pPr>
        <w:pStyle w:val="Standardneu"/>
        <w:numPr>
          <w:ilvl w:val="0"/>
          <w:numId w:val="15"/>
        </w:numPr>
      </w:pPr>
      <w:r w:rsidRPr="00FE0D6B">
        <w:t>Jens Busch (DFB-Abteilungsleiter Veranstaltungsorganisation &amp; Sonderprojekte)</w:t>
      </w:r>
    </w:p>
    <w:p w14:paraId="6A95F0AD" w14:textId="77777777" w:rsidR="00FC36F1" w:rsidRPr="00FE0D6B" w:rsidRDefault="00FC36F1" w:rsidP="00012121">
      <w:pPr>
        <w:pStyle w:val="Standardneu"/>
        <w:numPr>
          <w:ilvl w:val="0"/>
          <w:numId w:val="15"/>
        </w:numPr>
      </w:pPr>
      <w:r w:rsidRPr="00FE0D6B">
        <w:t>Pia Hess (DFB-Teamleiterin Spielbetrieb Frauen)</w:t>
      </w:r>
    </w:p>
    <w:p w14:paraId="381116C5" w14:textId="77777777" w:rsidR="00FC36F1" w:rsidRPr="00FE0D6B" w:rsidRDefault="00FC36F1" w:rsidP="00012121">
      <w:pPr>
        <w:pStyle w:val="Standardneu"/>
        <w:numPr>
          <w:ilvl w:val="0"/>
          <w:numId w:val="15"/>
        </w:numPr>
      </w:pPr>
      <w:r w:rsidRPr="00FE0D6B">
        <w:t>Leonie Klinkebiel (DFB-Spielbetrieb Frauen)</w:t>
      </w:r>
    </w:p>
    <w:p w14:paraId="7521B84B" w14:textId="4C3F6BA2" w:rsidR="00FC36F1" w:rsidRPr="00FE0D6B" w:rsidRDefault="00FC36F1" w:rsidP="00012121">
      <w:pPr>
        <w:pStyle w:val="Standardneu"/>
        <w:numPr>
          <w:ilvl w:val="0"/>
          <w:numId w:val="15"/>
        </w:numPr>
      </w:pPr>
      <w:r w:rsidRPr="00FE0D6B">
        <w:t>Paul Stremer (DFB-Spielbetrieb Herren)</w:t>
      </w:r>
    </w:p>
    <w:p w14:paraId="06840DD9" w14:textId="37EA7D44" w:rsidR="006D16F3" w:rsidRPr="00B804E5" w:rsidRDefault="006D16F3" w:rsidP="00012121">
      <w:pPr>
        <w:pStyle w:val="Standardneu"/>
      </w:pPr>
    </w:p>
    <w:p w14:paraId="39D47724" w14:textId="26EB726D" w:rsidR="006D16F3" w:rsidRDefault="006D16F3" w:rsidP="00012121">
      <w:pPr>
        <w:pStyle w:val="Standardneu"/>
      </w:pPr>
    </w:p>
    <w:p w14:paraId="31918AFA" w14:textId="378D6852" w:rsidR="006D16F3" w:rsidRDefault="006D16F3">
      <w:pPr>
        <w:spacing w:after="240" w:line="240" w:lineRule="atLeast"/>
        <w:jc w:val="left"/>
        <w:rPr>
          <w:rFonts w:asciiTheme="majorHAnsi" w:hAnsiTheme="majorHAnsi"/>
          <w:sz w:val="24"/>
          <w:szCs w:val="22"/>
        </w:rPr>
      </w:pPr>
      <w:r>
        <w:rPr>
          <w:rFonts w:asciiTheme="majorHAnsi" w:hAnsiTheme="majorHAnsi"/>
          <w:szCs w:val="22"/>
        </w:rPr>
        <w:br w:type="page"/>
      </w:r>
    </w:p>
    <w:p w14:paraId="46E7E0EA" w14:textId="424278D4" w:rsidR="006D16F3" w:rsidRDefault="006D16F3" w:rsidP="006D16F3">
      <w:pPr>
        <w:pStyle w:val="berschrift1"/>
      </w:pPr>
      <w:bookmarkStart w:id="20" w:name="_Toc39857513"/>
      <w:r w:rsidRPr="006D16F3">
        <w:lastRenderedPageBreak/>
        <w:t>Anlagen</w:t>
      </w:r>
      <w:bookmarkEnd w:id="20"/>
    </w:p>
    <w:p w14:paraId="7B2E6C52" w14:textId="77777777" w:rsidR="00FD29CD" w:rsidRPr="00FA1192" w:rsidRDefault="006D16F3" w:rsidP="00012121">
      <w:pPr>
        <w:pStyle w:val="Standardneu"/>
        <w:numPr>
          <w:ilvl w:val="0"/>
          <w:numId w:val="17"/>
        </w:numPr>
      </w:pPr>
      <w:r w:rsidRPr="00FA1192">
        <w:t>Anlage 1 – Formular zur Benennung des Hygienebeauftragten</w:t>
      </w:r>
    </w:p>
    <w:p w14:paraId="45A0B06F" w14:textId="77777777" w:rsidR="00FD29CD" w:rsidRDefault="00FD29CD" w:rsidP="00012121">
      <w:pPr>
        <w:pStyle w:val="Standardneu"/>
      </w:pPr>
    </w:p>
    <w:p w14:paraId="43E77101" w14:textId="77777777" w:rsidR="00FD29CD" w:rsidRPr="00FA1192" w:rsidRDefault="006D16F3" w:rsidP="00012121">
      <w:pPr>
        <w:pStyle w:val="Standardneu"/>
        <w:numPr>
          <w:ilvl w:val="0"/>
          <w:numId w:val="17"/>
        </w:numPr>
      </w:pPr>
      <w:r w:rsidRPr="00FA1192">
        <w:t>Anlage 2a – Zuordnung Clubs / Labore</w:t>
      </w:r>
    </w:p>
    <w:p w14:paraId="20E71A9E" w14:textId="77777777" w:rsidR="00FD29CD" w:rsidRDefault="00FD29CD" w:rsidP="00FD29CD">
      <w:pPr>
        <w:pStyle w:val="Listenabsatz"/>
        <w:rPr>
          <w:u w:val="single"/>
        </w:rPr>
      </w:pPr>
    </w:p>
    <w:p w14:paraId="52F7348E" w14:textId="56CAFA0C" w:rsidR="006D16F3" w:rsidRPr="00FA1192" w:rsidRDefault="006D16F3" w:rsidP="00012121">
      <w:pPr>
        <w:pStyle w:val="Standardneu"/>
        <w:numPr>
          <w:ilvl w:val="0"/>
          <w:numId w:val="17"/>
        </w:numPr>
      </w:pPr>
      <w:r w:rsidRPr="00FA1192">
        <w:t>Anlage 2b – Ansprechpartner der Laborstandorte (in alphabetischer Reihenfolge)</w:t>
      </w:r>
    </w:p>
    <w:p w14:paraId="70A81588" w14:textId="13CB4675" w:rsidR="006D16F3" w:rsidRPr="00FE0D6B" w:rsidRDefault="006D16F3" w:rsidP="00012121">
      <w:pPr>
        <w:pStyle w:val="Standardneu"/>
      </w:pPr>
      <w:r w:rsidRPr="00FE0D6B">
        <w:t xml:space="preserve">Die Liste der Ansprechpartner wird aus Datenschutzgründen über ein separates Dokument zur Verfügung gestellt (zu beziehen über </w:t>
      </w:r>
      <w:hyperlink r:id="rId22" w:history="1">
        <w:r w:rsidR="00FC36F1" w:rsidRPr="00FE0D6B">
          <w:rPr>
            <w:rStyle w:val="Hyperlink"/>
          </w:rPr>
          <w:t>diagnostik@dfb.de</w:t>
        </w:r>
      </w:hyperlink>
      <w:r w:rsidRPr="00FE0D6B">
        <w:t>).</w:t>
      </w:r>
      <w:r w:rsidR="00FC36F1" w:rsidRPr="00FE0D6B">
        <w:t xml:space="preserve"> </w:t>
      </w:r>
    </w:p>
    <w:p w14:paraId="7B4EFC76" w14:textId="77777777" w:rsidR="006D16F3" w:rsidRPr="00FE0D6B" w:rsidRDefault="006D16F3" w:rsidP="00012121">
      <w:pPr>
        <w:pStyle w:val="Standardneu"/>
      </w:pPr>
    </w:p>
    <w:p w14:paraId="4A4014CE" w14:textId="4DB4C914" w:rsidR="00FD29CD" w:rsidRPr="00FE0D6B" w:rsidRDefault="006D16F3" w:rsidP="00012121">
      <w:pPr>
        <w:pStyle w:val="Standardneu"/>
        <w:numPr>
          <w:ilvl w:val="0"/>
          <w:numId w:val="18"/>
        </w:numPr>
      </w:pPr>
      <w:r w:rsidRPr="00FE0D6B">
        <w:t>Anlage 3a – Formular zur Meldung: Spieler</w:t>
      </w:r>
    </w:p>
    <w:p w14:paraId="7EDDD572" w14:textId="77777777" w:rsidR="00FD29CD" w:rsidRPr="00FE0D6B" w:rsidRDefault="00FD29CD" w:rsidP="00012121">
      <w:pPr>
        <w:pStyle w:val="Standardneu"/>
      </w:pPr>
    </w:p>
    <w:p w14:paraId="553EAD21" w14:textId="3E22E099" w:rsidR="00FD29CD" w:rsidRPr="00FE0D6B" w:rsidRDefault="006D16F3" w:rsidP="00012121">
      <w:pPr>
        <w:pStyle w:val="Standardneu"/>
        <w:numPr>
          <w:ilvl w:val="0"/>
          <w:numId w:val="18"/>
        </w:numPr>
      </w:pPr>
      <w:r w:rsidRPr="00FE0D6B">
        <w:t>Anlage 3b</w:t>
      </w:r>
      <w:r w:rsidR="00915A25" w:rsidRPr="00FE0D6B">
        <w:t xml:space="preserve"> </w:t>
      </w:r>
      <w:r w:rsidRPr="00FE0D6B">
        <w:t>– Formular zur Meldung: Betreuer</w:t>
      </w:r>
    </w:p>
    <w:p w14:paraId="6084B370" w14:textId="77777777" w:rsidR="00FD29CD" w:rsidRPr="00FE0D6B" w:rsidRDefault="00FD29CD" w:rsidP="00FD29CD">
      <w:pPr>
        <w:pStyle w:val="Listenabsatz"/>
      </w:pPr>
    </w:p>
    <w:p w14:paraId="5BAF2791" w14:textId="45A92272" w:rsidR="006D16F3" w:rsidRPr="00FE0D6B" w:rsidRDefault="006D16F3" w:rsidP="00012121">
      <w:pPr>
        <w:pStyle w:val="Standardneu"/>
        <w:numPr>
          <w:ilvl w:val="0"/>
          <w:numId w:val="18"/>
        </w:numPr>
      </w:pPr>
      <w:r w:rsidRPr="00FE0D6B">
        <w:t>Anlage 4 – Formular Information Spieler / Betreuer</w:t>
      </w:r>
    </w:p>
    <w:p w14:paraId="698DDA30" w14:textId="6D312C20" w:rsidR="006D16F3" w:rsidRPr="00FA1192" w:rsidRDefault="006D16F3" w:rsidP="00012121">
      <w:pPr>
        <w:pStyle w:val="Standardneu"/>
      </w:pPr>
      <w:r w:rsidRPr="00FE0D6B">
        <w:t xml:space="preserve">Diese Anlage wird aus Vertraulichkeitsgründen über ein separates Dokument zur Verfügung gestellt (zu beziehen über </w:t>
      </w:r>
      <w:hyperlink r:id="rId23" w:history="1">
        <w:r w:rsidR="00FC36F1" w:rsidRPr="00FE0D6B">
          <w:rPr>
            <w:rStyle w:val="Hyperlink"/>
          </w:rPr>
          <w:t>diagnostik@dfb.de</w:t>
        </w:r>
      </w:hyperlink>
      <w:r w:rsidRPr="00FE0D6B">
        <w:t>).</w:t>
      </w:r>
      <w:r w:rsidR="00FC36F1" w:rsidRPr="00FA1192">
        <w:t xml:space="preserve"> </w:t>
      </w:r>
    </w:p>
    <w:p w14:paraId="01F84E97" w14:textId="77777777" w:rsidR="006D16F3" w:rsidRDefault="006D16F3" w:rsidP="00012121">
      <w:pPr>
        <w:pStyle w:val="Standardneu"/>
      </w:pPr>
      <w:r>
        <w:br w:type="page"/>
      </w:r>
    </w:p>
    <w:p w14:paraId="2DEBA098" w14:textId="31B0D9FB" w:rsidR="006D16F3" w:rsidRDefault="006D16F3" w:rsidP="00012121">
      <w:pPr>
        <w:pStyle w:val="Standardneu"/>
        <w:numPr>
          <w:ilvl w:val="0"/>
          <w:numId w:val="19"/>
        </w:numPr>
      </w:pPr>
      <w:r w:rsidRPr="00FD29CD">
        <w:lastRenderedPageBreak/>
        <w:t>Anlage 5 – Abstrichentnahme PCR</w:t>
      </w:r>
    </w:p>
    <w:p w14:paraId="68A7371E" w14:textId="77777777" w:rsidR="00BA30DC" w:rsidRPr="00FD29CD" w:rsidRDefault="00BA30DC" w:rsidP="00012121">
      <w:pPr>
        <w:pStyle w:val="Standardneu"/>
      </w:pPr>
    </w:p>
    <w:p w14:paraId="437CA15E" w14:textId="77777777" w:rsidR="006D16F3" w:rsidRDefault="006D16F3" w:rsidP="00012121">
      <w:pPr>
        <w:pStyle w:val="Standardneu"/>
        <w:rPr>
          <w:sz w:val="22"/>
          <w:szCs w:val="22"/>
        </w:rPr>
      </w:pPr>
      <w:r w:rsidRPr="00D253FC">
        <w:rPr>
          <w:noProof/>
        </w:rPr>
        <w:drawing>
          <wp:inline distT="0" distB="0" distL="0" distR="0" wp14:anchorId="7CFB461B" wp14:editId="4EBD6CBF">
            <wp:extent cx="5591175" cy="3240619"/>
            <wp:effectExtent l="0" t="0" r="0" b="0"/>
            <wp:docPr id="8" name="Grafik 7">
              <a:extLst xmlns:a="http://schemas.openxmlformats.org/drawingml/2006/main">
                <a:ext uri="{FF2B5EF4-FFF2-40B4-BE49-F238E27FC236}">
                  <a16:creationId xmlns:a16="http://schemas.microsoft.com/office/drawing/2014/main" id="{F35B8262-5BE8-446B-983F-C5F076065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F35B8262-5BE8-446B-983F-C5F076065688}"/>
                        </a:ext>
                      </a:extLst>
                    </pic:cNvPr>
                    <pic:cNvPicPr>
                      <a:picLocks noChangeAspect="1"/>
                    </pic:cNvPicPr>
                  </pic:nvPicPr>
                  <pic:blipFill>
                    <a:blip r:embed="rId24"/>
                    <a:stretch>
                      <a:fillRect/>
                    </a:stretch>
                  </pic:blipFill>
                  <pic:spPr>
                    <a:xfrm>
                      <a:off x="0" y="0"/>
                      <a:ext cx="5594754" cy="3242693"/>
                    </a:xfrm>
                    <a:prstGeom prst="rect">
                      <a:avLst/>
                    </a:prstGeom>
                  </pic:spPr>
                </pic:pic>
              </a:graphicData>
            </a:graphic>
          </wp:inline>
        </w:drawing>
      </w:r>
      <w:r w:rsidRPr="00D253FC">
        <w:rPr>
          <w:noProof/>
        </w:rPr>
        <w:drawing>
          <wp:inline distT="0" distB="0" distL="0" distR="0" wp14:anchorId="5401CDCD" wp14:editId="64411952">
            <wp:extent cx="5591175" cy="4159589"/>
            <wp:effectExtent l="0" t="0" r="0" b="0"/>
            <wp:docPr id="2" name="Grafik 9">
              <a:extLst xmlns:a="http://schemas.openxmlformats.org/drawingml/2006/main">
                <a:ext uri="{FF2B5EF4-FFF2-40B4-BE49-F238E27FC236}">
                  <a16:creationId xmlns:a16="http://schemas.microsoft.com/office/drawing/2014/main" id="{F2677775-E0D9-4641-92A2-76058CB13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F2677775-E0D9-4641-92A2-76058CB13436}"/>
                        </a:ext>
                      </a:extLst>
                    </pic:cNvPr>
                    <pic:cNvPicPr>
                      <a:picLocks noChangeAspect="1"/>
                    </pic:cNvPicPr>
                  </pic:nvPicPr>
                  <pic:blipFill>
                    <a:blip r:embed="rId25"/>
                    <a:stretch>
                      <a:fillRect/>
                    </a:stretch>
                  </pic:blipFill>
                  <pic:spPr>
                    <a:xfrm>
                      <a:off x="0" y="0"/>
                      <a:ext cx="5600672" cy="4166655"/>
                    </a:xfrm>
                    <a:prstGeom prst="rect">
                      <a:avLst/>
                    </a:prstGeom>
                  </pic:spPr>
                </pic:pic>
              </a:graphicData>
            </a:graphic>
          </wp:inline>
        </w:drawing>
      </w:r>
    </w:p>
    <w:p w14:paraId="1F475BD5" w14:textId="77777777" w:rsidR="006D16F3" w:rsidRDefault="006D16F3" w:rsidP="00012121">
      <w:pPr>
        <w:pStyle w:val="Standardneu"/>
      </w:pPr>
    </w:p>
    <w:p w14:paraId="0F9AB533" w14:textId="3D0C226D" w:rsidR="006D16F3" w:rsidRDefault="006D16F3" w:rsidP="00012121">
      <w:pPr>
        <w:pStyle w:val="Standardneu"/>
      </w:pPr>
    </w:p>
    <w:p w14:paraId="15917DAD" w14:textId="098F13AB" w:rsidR="00B804E5" w:rsidRDefault="00B804E5" w:rsidP="00012121">
      <w:pPr>
        <w:pStyle w:val="Standardneu"/>
      </w:pPr>
    </w:p>
    <w:p w14:paraId="50F234FA" w14:textId="77777777" w:rsidR="00B804E5" w:rsidRDefault="00B804E5" w:rsidP="00012121">
      <w:pPr>
        <w:pStyle w:val="Standardneu"/>
      </w:pPr>
    </w:p>
    <w:p w14:paraId="2539D3F3" w14:textId="3684CA60" w:rsidR="00CC3E7F" w:rsidRDefault="00FD29CD" w:rsidP="00012121">
      <w:pPr>
        <w:pStyle w:val="Standardneu"/>
        <w:numPr>
          <w:ilvl w:val="0"/>
          <w:numId w:val="19"/>
        </w:numPr>
      </w:pPr>
      <w:r w:rsidRPr="00FA1192">
        <w:t xml:space="preserve">Anlage 6 – Formular </w:t>
      </w:r>
      <w:proofErr w:type="spellStart"/>
      <w:r w:rsidRPr="00FA1192">
        <w:t>Spieltagsmeldung</w:t>
      </w:r>
      <w:proofErr w:type="spellEnd"/>
    </w:p>
    <w:p w14:paraId="1F548817" w14:textId="77777777" w:rsidR="00CC3E7F" w:rsidRDefault="00CC3E7F" w:rsidP="00012121">
      <w:pPr>
        <w:pStyle w:val="Standardneu"/>
      </w:pPr>
    </w:p>
    <w:p w14:paraId="2137C671" w14:textId="6828CC2C" w:rsidR="00CC3E7F" w:rsidRDefault="00FD29CD" w:rsidP="00012121">
      <w:pPr>
        <w:pStyle w:val="Standardneu"/>
        <w:numPr>
          <w:ilvl w:val="0"/>
          <w:numId w:val="19"/>
        </w:numPr>
      </w:pPr>
      <w:r w:rsidRPr="00FA1192">
        <w:t xml:space="preserve">Anlage 7 – Dokumentation </w:t>
      </w:r>
      <w:r w:rsidR="00E32C15">
        <w:t>in der häuslichen Gemeinschaft</w:t>
      </w:r>
    </w:p>
    <w:p w14:paraId="73C4AE58" w14:textId="77777777" w:rsidR="00CC3E7F" w:rsidRDefault="00CC3E7F" w:rsidP="00CC3E7F">
      <w:pPr>
        <w:pStyle w:val="Listenabsatz"/>
      </w:pPr>
    </w:p>
    <w:p w14:paraId="0EFAB4BD" w14:textId="77777777" w:rsidR="00CC3E7F" w:rsidRDefault="00FD29CD" w:rsidP="00012121">
      <w:pPr>
        <w:pStyle w:val="Standardneu"/>
        <w:numPr>
          <w:ilvl w:val="0"/>
          <w:numId w:val="19"/>
        </w:numPr>
      </w:pPr>
      <w:r w:rsidRPr="00FA1192">
        <w:t>Anlage – Aufgaben des Hygienebeauftragten</w:t>
      </w:r>
    </w:p>
    <w:p w14:paraId="42F45DB3" w14:textId="77777777" w:rsidR="00CC3E7F" w:rsidRDefault="00CC3E7F" w:rsidP="00CC3E7F">
      <w:pPr>
        <w:pStyle w:val="Listenabsatz"/>
      </w:pPr>
    </w:p>
    <w:p w14:paraId="2E77ECC8" w14:textId="168888F4" w:rsidR="006D16F3" w:rsidRPr="00FA1192" w:rsidRDefault="00FD29CD" w:rsidP="00012121">
      <w:pPr>
        <w:pStyle w:val="Standardneu"/>
        <w:numPr>
          <w:ilvl w:val="0"/>
          <w:numId w:val="19"/>
        </w:numPr>
      </w:pPr>
      <w:r w:rsidRPr="00FA1192">
        <w:t>Anlage – Erläuterungen für Mannschaftsärzte</w:t>
      </w:r>
    </w:p>
    <w:p w14:paraId="0E9400C9" w14:textId="15260F26" w:rsidR="00B000BB" w:rsidRDefault="00B000BB" w:rsidP="00012121">
      <w:pPr>
        <w:pStyle w:val="Standardneu"/>
      </w:pPr>
    </w:p>
    <w:p w14:paraId="701FDB46" w14:textId="77777777" w:rsidR="00FD29CD" w:rsidRPr="00FD29CD" w:rsidRDefault="00FD29CD" w:rsidP="00012121">
      <w:pPr>
        <w:pStyle w:val="Standardneu"/>
      </w:pPr>
    </w:p>
    <w:sectPr w:rsidR="00FD29CD" w:rsidRPr="00FD29CD" w:rsidSect="00C2294B">
      <w:headerReference w:type="first" r:id="rId26"/>
      <w:footerReference w:type="first" r:id="rId27"/>
      <w:pgSz w:w="11907" w:h="16840" w:code="9"/>
      <w:pgMar w:top="1701" w:right="1418" w:bottom="1134" w:left="1418" w:header="720" w:footer="720" w:gutter="0"/>
      <w:paperSrc w:first="260" w:other="25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24A34" w14:textId="77777777" w:rsidR="00E32C15" w:rsidRDefault="00E32C15" w:rsidP="00055AC0">
      <w:pPr>
        <w:spacing w:line="240" w:lineRule="auto"/>
      </w:pPr>
      <w:r>
        <w:separator/>
      </w:r>
    </w:p>
  </w:endnote>
  <w:endnote w:type="continuationSeparator" w:id="0">
    <w:p w14:paraId="57892B89" w14:textId="77777777" w:rsidR="00E32C15" w:rsidRDefault="00E32C15" w:rsidP="00055AC0">
      <w:pPr>
        <w:spacing w:line="240" w:lineRule="auto"/>
      </w:pPr>
      <w:r>
        <w:continuationSeparator/>
      </w:r>
    </w:p>
  </w:endnote>
  <w:endnote w:type="continuationNotice" w:id="1">
    <w:p w14:paraId="0374A04C" w14:textId="77777777" w:rsidR="00E32C15" w:rsidRDefault="00E32C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FB Sans Ofc">
    <w:altName w:val="Calibri"/>
    <w:panose1 w:val="020B0503030500020204"/>
    <w:charset w:val="00"/>
    <w:family w:val="swiss"/>
    <w:pitch w:val="variable"/>
    <w:sig w:usb0="A00000AF" w:usb1="4000204B"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DFB Interstate Light">
    <w:panose1 w:val="020B0500000000000000"/>
    <w:charset w:val="00"/>
    <w:family w:val="swiss"/>
    <w:pitch w:val="variable"/>
    <w:sig w:usb0="0000002F" w:usb1="100040C0" w:usb2="00000000" w:usb3="00000000" w:csb0="00000001" w:csb1="00000000"/>
  </w:font>
  <w:font w:name="Arial">
    <w:panose1 w:val="020B0604020202020204"/>
    <w:charset w:val="00"/>
    <w:family w:val="swiss"/>
    <w:pitch w:val="variable"/>
    <w:sig w:usb0="E0002AFF" w:usb1="C0007843" w:usb2="00000009" w:usb3="00000000" w:csb0="000001FF" w:csb1="00000000"/>
  </w:font>
  <w:font w:name="ApexDFL BookTabular">
    <w:altName w:val="Calibri"/>
    <w:charset w:val="00"/>
    <w:family w:val="auto"/>
    <w:pitch w:val="default"/>
  </w:font>
  <w:font w:name="DFBInterstat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24236" w14:textId="77777777" w:rsidR="00E32C15" w:rsidRPr="006E1D5E" w:rsidRDefault="00E32C15" w:rsidP="00DC5D55">
    <w:pPr>
      <w:pStyle w:val="Fuzeile"/>
      <w:jc w:val="center"/>
      <w:rPr>
        <w:szCs w:val="18"/>
      </w:rPr>
    </w:pPr>
    <w:r w:rsidRPr="009A628F">
      <w:rPr>
        <w:noProof/>
        <w:szCs w:val="22"/>
        <w:lang w:eastAsia="de-DE"/>
      </w:rPr>
      <mc:AlternateContent>
        <mc:Choice Requires="wps">
          <w:drawing>
            <wp:anchor distT="0" distB="0" distL="114300" distR="114300" simplePos="0" relativeHeight="251661330" behindDoc="0" locked="0" layoutInCell="1" allowOverlap="1" wp14:anchorId="31BF53D8" wp14:editId="140056B2">
              <wp:simplePos x="0" y="0"/>
              <wp:positionH relativeFrom="leftMargin">
                <wp:posOffset>-1366520</wp:posOffset>
              </wp:positionH>
              <wp:positionV relativeFrom="margin">
                <wp:posOffset>8134985</wp:posOffset>
              </wp:positionV>
              <wp:extent cx="3407410" cy="1073150"/>
              <wp:effectExtent l="5080" t="0" r="26670" b="26670"/>
              <wp:wrapNone/>
              <wp:docPr id="25" name="Freihandform: Form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rot="5400000">
                        <a:off x="0" y="0"/>
                        <a:ext cx="3407410" cy="1073150"/>
                      </a:xfrm>
                      <a:custGeom>
                        <a:avLst/>
                        <a:gdLst>
                          <a:gd name="connsiteX0" fmla="*/ 3345169 w 6690338"/>
                          <a:gd name="connsiteY0" fmla="*/ 0 h 2106662"/>
                          <a:gd name="connsiteX1" fmla="*/ 6687520 w 6690338"/>
                          <a:gd name="connsiteY1" fmla="*/ 2100429 h 2106662"/>
                          <a:gd name="connsiteX2" fmla="*/ 6690338 w 6690338"/>
                          <a:gd name="connsiteY2" fmla="*/ 2106662 h 2106662"/>
                          <a:gd name="connsiteX3" fmla="*/ 6625773 w 6690338"/>
                          <a:gd name="connsiteY3" fmla="*/ 2106662 h 2106662"/>
                          <a:gd name="connsiteX4" fmla="*/ 6558151 w 6690338"/>
                          <a:gd name="connsiteY4" fmla="*/ 1966287 h 2106662"/>
                          <a:gd name="connsiteX5" fmla="*/ 3345169 w 6690338"/>
                          <a:gd name="connsiteY5" fmla="*/ 54000 h 2106662"/>
                          <a:gd name="connsiteX6" fmla="*/ 132188 w 6690338"/>
                          <a:gd name="connsiteY6" fmla="*/ 1966287 h 2106662"/>
                          <a:gd name="connsiteX7" fmla="*/ 64565 w 6690338"/>
                          <a:gd name="connsiteY7" fmla="*/ 2106662 h 2106662"/>
                          <a:gd name="connsiteX8" fmla="*/ 0 w 6690338"/>
                          <a:gd name="connsiteY8" fmla="*/ 2106662 h 2106662"/>
                          <a:gd name="connsiteX9" fmla="*/ 2818 w 6690338"/>
                          <a:gd name="connsiteY9" fmla="*/ 2100429 h 2106662"/>
                          <a:gd name="connsiteX10" fmla="*/ 3345169 w 6690338"/>
                          <a:gd name="connsiteY10" fmla="*/ 0 h 2106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690338" h="2106662">
                            <a:moveTo>
                              <a:pt x="3345169" y="0"/>
                            </a:moveTo>
                            <a:cubicBezTo>
                              <a:pt x="4817077" y="0"/>
                              <a:pt x="6088676" y="857625"/>
                              <a:pt x="6687520" y="2100429"/>
                            </a:cubicBezTo>
                            <a:lnTo>
                              <a:pt x="6690338" y="2106662"/>
                            </a:lnTo>
                            <a:lnTo>
                              <a:pt x="6625773" y="2106662"/>
                            </a:lnTo>
                            <a:lnTo>
                              <a:pt x="6558151" y="1966287"/>
                            </a:lnTo>
                            <a:cubicBezTo>
                              <a:pt x="5939385" y="827243"/>
                              <a:pt x="4732577" y="54000"/>
                              <a:pt x="3345169" y="54000"/>
                            </a:cubicBezTo>
                            <a:cubicBezTo>
                              <a:pt x="1957761" y="54000"/>
                              <a:pt x="750953" y="827243"/>
                              <a:pt x="132188" y="1966287"/>
                            </a:cubicBezTo>
                            <a:lnTo>
                              <a:pt x="64565" y="2106662"/>
                            </a:lnTo>
                            <a:lnTo>
                              <a:pt x="0" y="2106662"/>
                            </a:lnTo>
                            <a:lnTo>
                              <a:pt x="2818" y="2100429"/>
                            </a:lnTo>
                            <a:cubicBezTo>
                              <a:pt x="601663" y="857625"/>
                              <a:pt x="1873261" y="0"/>
                              <a:pt x="3345169" y="0"/>
                            </a:cubicBezTo>
                            <a:close/>
                          </a:path>
                        </a:pathLst>
                      </a:custGeom>
                      <a:solidFill>
                        <a:srgbClr val="20AE80"/>
                      </a:solidFill>
                      <a:ln w="19050" cap="flat" cmpd="sng" algn="ctr">
                        <a:solidFill>
                          <a:srgbClr val="20AE8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A616F9B" id="Freihandform: Form 32" o:spid="_x0000_s1026" style="position:absolute;margin-left:-107.6pt;margin-top:640.55pt;width:268.3pt;height:84.5pt;rotation:90;z-index:25166133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coordsize="6690338,2106662"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" path="m3345169,c4817077,,6088676,857625,6687520,2100429r2818,6233l6625773,2106662r-67622,-140375c5939385,827243,4732577,54000,3345169,54000,1957761,54000,750953,827243,132188,1966287l64565,2106662r-64565,l2818,2100429c601663,857625,1873261,,3345169,xe" fillcolor="#20ae80" strokecolor="#20ae80" strokeweight="1.5pt">
              <v:path arrowok="t" o:connecttype="custom" o:connectlocs="1703705,0;3405975,1069975;3407410,1073150;3374527,1073150;3340087,1001642;1703705,27508;67324,1001642;32883,1073150;0,1073150;1435,1069975;1703705,0" o:connectangles="0,0,0,0,0,0,0,0,0,0,0"/>
              <o:lock v:ext="edit" aspectratio="t"/>
              <w10:wrap anchorx="margin" anchory="margin"/>
            </v:shape>
          </w:pict>
        </mc:Fallback>
      </mc:AlternateContent>
    </w:r>
    <w:r>
      <w:rPr>
        <w:noProof/>
        <w:lang w:eastAsia="de-DE"/>
      </w:rPr>
      <mc:AlternateContent>
        <mc:Choice Requires="wps">
          <w:drawing>
            <wp:anchor distT="0" distB="0" distL="114300" distR="114300" simplePos="0" relativeHeight="251660306" behindDoc="0" locked="0" layoutInCell="1" allowOverlap="1" wp14:anchorId="6C0A9A3E" wp14:editId="6DCC2379">
              <wp:simplePos x="0" y="0"/>
              <wp:positionH relativeFrom="page">
                <wp:posOffset>0</wp:posOffset>
              </wp:positionH>
              <wp:positionV relativeFrom="paragraph">
                <wp:posOffset>46990</wp:posOffset>
              </wp:positionV>
              <wp:extent cx="7560000" cy="54000"/>
              <wp:effectExtent l="0" t="0" r="3175" b="3175"/>
              <wp:wrapNone/>
              <wp:docPr id="26" name="Rechteck 26"/>
              <wp:cNvGraphicFramePr/>
              <a:graphic xmlns:a="http://schemas.openxmlformats.org/drawingml/2006/main">
                <a:graphicData uri="http://schemas.microsoft.com/office/word/2010/wordprocessingShape">
                  <wps:wsp>
                    <wps:cNvSpPr/>
                    <wps:spPr>
                      <a:xfrm>
                        <a:off x="0" y="0"/>
                        <a:ext cx="7560000" cy="54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5BA90" id="Rechteck 26" o:spid="_x0000_s1026" style="position:absolute;margin-left:0;margin-top:3.7pt;width:595.3pt;height:4.25pt;z-index:2516603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" fillcolor="#20ae80 [3204]" stroked="f">
              <w10:wrap anchorx="page"/>
            </v:rect>
          </w:pict>
        </mc:Fallback>
      </mc:AlternateContent>
    </w:r>
  </w:p>
  <w:p w14:paraId="2E22C5B2" w14:textId="77777777" w:rsidR="00E32C15" w:rsidRPr="009F73AC" w:rsidRDefault="00E32C15" w:rsidP="00DC5D55">
    <w:pPr>
      <w:pStyle w:val="Fuzeile"/>
      <w:rPr>
        <w:color w:val="20AE80" w:themeColor="accent1"/>
        <w:sz w:val="20"/>
        <w:szCs w:val="18"/>
      </w:rPr>
    </w:pPr>
    <w:r>
      <w:rPr>
        <w:color w:val="20AE80" w:themeColor="accent1"/>
        <w:sz w:val="20"/>
        <w:szCs w:val="18"/>
      </w:rPr>
      <w:t>Handbuch</w:t>
    </w:r>
    <w:r w:rsidRPr="009F73AC">
      <w:rPr>
        <w:color w:val="20AE80" w:themeColor="accent1"/>
        <w:sz w:val="20"/>
        <w:szCs w:val="18"/>
      </w:rPr>
      <w:t xml:space="preserve"> 2018/2019</w:t>
    </w:r>
    <w:r w:rsidRPr="009F73AC">
      <w:rPr>
        <w:color w:val="20AE80" w:themeColor="accent1"/>
        <w:sz w:val="20"/>
        <w:szCs w:val="18"/>
      </w:rPr>
      <w:tab/>
    </w:r>
    <w:r w:rsidRPr="009F73AC">
      <w:rPr>
        <w:color w:val="20AE80" w:themeColor="accent1"/>
        <w:sz w:val="20"/>
        <w:szCs w:val="18"/>
      </w:rPr>
      <w:tab/>
      <w:t xml:space="preserve">Seite </w:t>
    </w:r>
    <w:sdt>
      <w:sdtPr>
        <w:rPr>
          <w:color w:val="20AE80" w:themeColor="accent1"/>
          <w:sz w:val="20"/>
          <w:szCs w:val="18"/>
        </w:rPr>
        <w:id w:val="1244454153"/>
        <w:docPartObj>
          <w:docPartGallery w:val="Page Numbers (Bottom of Page)"/>
          <w:docPartUnique/>
        </w:docPartObj>
      </w:sdtPr>
      <w:sdtEndPr/>
      <w:sdtContent>
        <w:r w:rsidRPr="009F73AC">
          <w:rPr>
            <w:color w:val="20AE80" w:themeColor="accent1"/>
            <w:sz w:val="20"/>
            <w:szCs w:val="18"/>
          </w:rPr>
          <w:fldChar w:fldCharType="begin"/>
        </w:r>
        <w:r w:rsidRPr="009F73AC">
          <w:rPr>
            <w:color w:val="20AE80" w:themeColor="accent1"/>
            <w:sz w:val="20"/>
            <w:szCs w:val="18"/>
          </w:rPr>
          <w:instrText>PAGE   \* MERGEFORMAT</w:instrText>
        </w:r>
        <w:r w:rsidRPr="009F73AC">
          <w:rPr>
            <w:color w:val="20AE80" w:themeColor="accent1"/>
            <w:sz w:val="20"/>
            <w:szCs w:val="18"/>
          </w:rPr>
          <w:fldChar w:fldCharType="separate"/>
        </w:r>
        <w:r>
          <w:rPr>
            <w:color w:val="20AE80" w:themeColor="accent1"/>
            <w:sz w:val="20"/>
            <w:szCs w:val="18"/>
          </w:rPr>
          <w:t>2</w:t>
        </w:r>
        <w:r w:rsidRPr="009F73AC">
          <w:rPr>
            <w:color w:val="20AE80" w:themeColor="accent1"/>
            <w:sz w:val="20"/>
            <w:szCs w:val="18"/>
          </w:rPr>
          <w:fldChar w:fldCharType="end"/>
        </w:r>
      </w:sdtContent>
    </w:sdt>
  </w:p>
  <w:p w14:paraId="5A5C3E4D" w14:textId="77777777" w:rsidR="00E32C15" w:rsidRPr="00DC5D55" w:rsidRDefault="00E32C15" w:rsidP="00DC5D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87E15" w14:textId="7E78DB6A" w:rsidR="00E32C15" w:rsidRPr="005F5753" w:rsidRDefault="00E32C15">
    <w:pPr>
      <w:pStyle w:val="Fuzeile"/>
    </w:pPr>
    <w:r w:rsidRPr="005F5753">
      <w:rPr>
        <w:noProof/>
        <w:sz w:val="96"/>
        <w:szCs w:val="56"/>
        <w:lang w:eastAsia="de-DE"/>
      </w:rPr>
      <mc:AlternateContent>
        <mc:Choice Requires="wps">
          <w:drawing>
            <wp:anchor distT="0" distB="0" distL="114300" distR="114300" simplePos="0" relativeHeight="251658243" behindDoc="0" locked="0" layoutInCell="1" allowOverlap="1" wp14:anchorId="31059035" wp14:editId="71ED179E">
              <wp:simplePos x="0" y="0"/>
              <wp:positionH relativeFrom="page">
                <wp:posOffset>435610</wp:posOffset>
              </wp:positionH>
              <wp:positionV relativeFrom="page">
                <wp:posOffset>9960610</wp:posOffset>
              </wp:positionV>
              <wp:extent cx="6688455" cy="2106295"/>
              <wp:effectExtent l="0" t="0" r="0" b="8255"/>
              <wp:wrapNone/>
              <wp:docPr id="63" name="Freihandform: Form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6688455" cy="2106295"/>
                      </a:xfrm>
                      <a:custGeom>
                        <a:avLst/>
                        <a:gdLst>
                          <a:gd name="connsiteX0" fmla="*/ 3345169 w 6690338"/>
                          <a:gd name="connsiteY0" fmla="*/ 0 h 2106662"/>
                          <a:gd name="connsiteX1" fmla="*/ 6687520 w 6690338"/>
                          <a:gd name="connsiteY1" fmla="*/ 2100429 h 2106662"/>
                          <a:gd name="connsiteX2" fmla="*/ 6690338 w 6690338"/>
                          <a:gd name="connsiteY2" fmla="*/ 2106662 h 2106662"/>
                          <a:gd name="connsiteX3" fmla="*/ 6625773 w 6690338"/>
                          <a:gd name="connsiteY3" fmla="*/ 2106662 h 2106662"/>
                          <a:gd name="connsiteX4" fmla="*/ 6558151 w 6690338"/>
                          <a:gd name="connsiteY4" fmla="*/ 1966287 h 2106662"/>
                          <a:gd name="connsiteX5" fmla="*/ 3345169 w 6690338"/>
                          <a:gd name="connsiteY5" fmla="*/ 54000 h 2106662"/>
                          <a:gd name="connsiteX6" fmla="*/ 132188 w 6690338"/>
                          <a:gd name="connsiteY6" fmla="*/ 1966287 h 2106662"/>
                          <a:gd name="connsiteX7" fmla="*/ 64565 w 6690338"/>
                          <a:gd name="connsiteY7" fmla="*/ 2106662 h 2106662"/>
                          <a:gd name="connsiteX8" fmla="*/ 0 w 6690338"/>
                          <a:gd name="connsiteY8" fmla="*/ 2106662 h 2106662"/>
                          <a:gd name="connsiteX9" fmla="*/ 2818 w 6690338"/>
                          <a:gd name="connsiteY9" fmla="*/ 2100429 h 2106662"/>
                          <a:gd name="connsiteX10" fmla="*/ 3345169 w 6690338"/>
                          <a:gd name="connsiteY10" fmla="*/ 0 h 2106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690338" h="2106662">
                            <a:moveTo>
                              <a:pt x="3345169" y="0"/>
                            </a:moveTo>
                            <a:cubicBezTo>
                              <a:pt x="4817077" y="0"/>
                              <a:pt x="6088676" y="857625"/>
                              <a:pt x="6687520" y="2100429"/>
                            </a:cubicBezTo>
                            <a:lnTo>
                              <a:pt x="6690338" y="2106662"/>
                            </a:lnTo>
                            <a:lnTo>
                              <a:pt x="6625773" y="2106662"/>
                            </a:lnTo>
                            <a:lnTo>
                              <a:pt x="6558151" y="1966287"/>
                            </a:lnTo>
                            <a:cubicBezTo>
                              <a:pt x="5939385" y="827243"/>
                              <a:pt x="4732577" y="54000"/>
                              <a:pt x="3345169" y="54000"/>
                            </a:cubicBezTo>
                            <a:cubicBezTo>
                              <a:pt x="1957761" y="54000"/>
                              <a:pt x="750953" y="827243"/>
                              <a:pt x="132188" y="1966287"/>
                            </a:cubicBezTo>
                            <a:lnTo>
                              <a:pt x="64565" y="2106662"/>
                            </a:lnTo>
                            <a:lnTo>
                              <a:pt x="0" y="2106662"/>
                            </a:lnTo>
                            <a:lnTo>
                              <a:pt x="2818" y="2100429"/>
                            </a:lnTo>
                            <a:cubicBezTo>
                              <a:pt x="601663" y="857625"/>
                              <a:pt x="1873261" y="0"/>
                              <a:pt x="3345169" y="0"/>
                            </a:cubicBezTo>
                            <a:close/>
                          </a:path>
                        </a:pathLst>
                      </a:custGeom>
                      <a:solidFill>
                        <a:schemeClr val="accent1"/>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B4540A2" id="Freihandform: Form 32" o:spid="_x0000_s1026" style="position:absolute;margin-left:34.3pt;margin-top:784.3pt;width:526.65pt;height:165.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690338,2106662"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" path="m3345169,c4817077,,6088676,857625,6687520,2100429r2818,6233l6625773,2106662r-67622,-140375c5939385,827243,4732577,54000,3345169,54000,1957761,54000,750953,827243,132188,1966287l64565,2106662r-64565,l2818,2100429c601663,857625,1873261,,3345169,xe" fillcolor="#20ae80 [3204]" stroked="f">
              <v:path arrowok="t" o:connecttype="custom" o:connectlocs="3344228,0;6685638,2100063;6688455,2106295;6623908,2106295;6556305,1965944;3344228,53991;132151,1965944;64547,2106295;0,2106295;2817,2100063;3344228,0" o:connectangles="0,0,0,0,0,0,0,0,0,0,0"/>
              <o:lock v:ext="edit" aspectratio="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2EFEE" w14:textId="77777777" w:rsidR="00E32C15" w:rsidRPr="006E1D5E" w:rsidRDefault="00E32C15" w:rsidP="007A639D">
    <w:pPr>
      <w:pStyle w:val="Fuzeile"/>
      <w:jc w:val="center"/>
      <w:rPr>
        <w:szCs w:val="18"/>
      </w:rPr>
    </w:pPr>
    <w:r w:rsidRPr="009A628F">
      <w:rPr>
        <w:noProof/>
        <w:szCs w:val="22"/>
        <w:lang w:eastAsia="de-DE"/>
      </w:rPr>
      <mc:AlternateContent>
        <mc:Choice Requires="wps">
          <w:drawing>
            <wp:anchor distT="0" distB="0" distL="114300" distR="114300" simplePos="0" relativeHeight="251706386" behindDoc="0" locked="0" layoutInCell="1" allowOverlap="1" wp14:anchorId="4DE73E2B" wp14:editId="3B48D8E1">
              <wp:simplePos x="0" y="0"/>
              <wp:positionH relativeFrom="leftMargin">
                <wp:posOffset>-1366520</wp:posOffset>
              </wp:positionH>
              <wp:positionV relativeFrom="margin">
                <wp:posOffset>8134985</wp:posOffset>
              </wp:positionV>
              <wp:extent cx="3407410" cy="1073150"/>
              <wp:effectExtent l="5080" t="0" r="26670" b="26670"/>
              <wp:wrapNone/>
              <wp:docPr id="27" name="Freihandform: Form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rot="5400000">
                        <a:off x="0" y="0"/>
                        <a:ext cx="3407410" cy="1073150"/>
                      </a:xfrm>
                      <a:custGeom>
                        <a:avLst/>
                        <a:gdLst>
                          <a:gd name="connsiteX0" fmla="*/ 3345169 w 6690338"/>
                          <a:gd name="connsiteY0" fmla="*/ 0 h 2106662"/>
                          <a:gd name="connsiteX1" fmla="*/ 6687520 w 6690338"/>
                          <a:gd name="connsiteY1" fmla="*/ 2100429 h 2106662"/>
                          <a:gd name="connsiteX2" fmla="*/ 6690338 w 6690338"/>
                          <a:gd name="connsiteY2" fmla="*/ 2106662 h 2106662"/>
                          <a:gd name="connsiteX3" fmla="*/ 6625773 w 6690338"/>
                          <a:gd name="connsiteY3" fmla="*/ 2106662 h 2106662"/>
                          <a:gd name="connsiteX4" fmla="*/ 6558151 w 6690338"/>
                          <a:gd name="connsiteY4" fmla="*/ 1966287 h 2106662"/>
                          <a:gd name="connsiteX5" fmla="*/ 3345169 w 6690338"/>
                          <a:gd name="connsiteY5" fmla="*/ 54000 h 2106662"/>
                          <a:gd name="connsiteX6" fmla="*/ 132188 w 6690338"/>
                          <a:gd name="connsiteY6" fmla="*/ 1966287 h 2106662"/>
                          <a:gd name="connsiteX7" fmla="*/ 64565 w 6690338"/>
                          <a:gd name="connsiteY7" fmla="*/ 2106662 h 2106662"/>
                          <a:gd name="connsiteX8" fmla="*/ 0 w 6690338"/>
                          <a:gd name="connsiteY8" fmla="*/ 2106662 h 2106662"/>
                          <a:gd name="connsiteX9" fmla="*/ 2818 w 6690338"/>
                          <a:gd name="connsiteY9" fmla="*/ 2100429 h 2106662"/>
                          <a:gd name="connsiteX10" fmla="*/ 3345169 w 6690338"/>
                          <a:gd name="connsiteY10" fmla="*/ 0 h 2106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690338" h="2106662">
                            <a:moveTo>
                              <a:pt x="3345169" y="0"/>
                            </a:moveTo>
                            <a:cubicBezTo>
                              <a:pt x="4817077" y="0"/>
                              <a:pt x="6088676" y="857625"/>
                              <a:pt x="6687520" y="2100429"/>
                            </a:cubicBezTo>
                            <a:lnTo>
                              <a:pt x="6690338" y="2106662"/>
                            </a:lnTo>
                            <a:lnTo>
                              <a:pt x="6625773" y="2106662"/>
                            </a:lnTo>
                            <a:lnTo>
                              <a:pt x="6558151" y="1966287"/>
                            </a:lnTo>
                            <a:cubicBezTo>
                              <a:pt x="5939385" y="827243"/>
                              <a:pt x="4732577" y="54000"/>
                              <a:pt x="3345169" y="54000"/>
                            </a:cubicBezTo>
                            <a:cubicBezTo>
                              <a:pt x="1957761" y="54000"/>
                              <a:pt x="750953" y="827243"/>
                              <a:pt x="132188" y="1966287"/>
                            </a:cubicBezTo>
                            <a:lnTo>
                              <a:pt x="64565" y="2106662"/>
                            </a:lnTo>
                            <a:lnTo>
                              <a:pt x="0" y="2106662"/>
                            </a:lnTo>
                            <a:lnTo>
                              <a:pt x="2818" y="2100429"/>
                            </a:lnTo>
                            <a:cubicBezTo>
                              <a:pt x="601663" y="857625"/>
                              <a:pt x="1873261" y="0"/>
                              <a:pt x="3345169" y="0"/>
                            </a:cubicBezTo>
                            <a:close/>
                          </a:path>
                        </a:pathLst>
                      </a:custGeom>
                      <a:solidFill>
                        <a:srgbClr val="20AE80"/>
                      </a:solidFill>
                      <a:ln w="19050" cap="flat" cmpd="sng" algn="ctr">
                        <a:solidFill>
                          <a:srgbClr val="20AE8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37E639E" id="Freihandform: Form 32" o:spid="_x0000_s1026" style="position:absolute;margin-left:-107.6pt;margin-top:640.55pt;width:268.3pt;height:84.5pt;rotation:90;z-index:25170638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coordsize="6690338,2106662"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" path="m3345169,c4817077,,6088676,857625,6687520,2100429r2818,6233l6625773,2106662r-67622,-140375c5939385,827243,4732577,54000,3345169,54000,1957761,54000,750953,827243,132188,1966287l64565,2106662r-64565,l2818,2100429c601663,857625,1873261,,3345169,xe" fillcolor="#20ae80" strokecolor="#20ae80" strokeweight="1.5pt">
              <v:path arrowok="t" o:connecttype="custom" o:connectlocs="1703705,0;3405975,1069975;3407410,1073150;3374527,1073150;3340087,1001642;1703705,27508;67324,1001642;32883,1073150;0,1073150;1435,1069975;1703705,0" o:connectangles="0,0,0,0,0,0,0,0,0,0,0"/>
              <o:lock v:ext="edit" aspectratio="t"/>
              <w10:wrap anchorx="margin" anchory="margin"/>
            </v:shape>
          </w:pict>
        </mc:Fallback>
      </mc:AlternateContent>
    </w:r>
    <w:r>
      <w:rPr>
        <w:noProof/>
        <w:lang w:eastAsia="de-DE"/>
      </w:rPr>
      <mc:AlternateContent>
        <mc:Choice Requires="wps">
          <w:drawing>
            <wp:anchor distT="0" distB="0" distL="114300" distR="114300" simplePos="0" relativeHeight="251705362" behindDoc="0" locked="0" layoutInCell="1" allowOverlap="1" wp14:anchorId="74B500BC" wp14:editId="5EEA13B2">
              <wp:simplePos x="0" y="0"/>
              <wp:positionH relativeFrom="page">
                <wp:posOffset>0</wp:posOffset>
              </wp:positionH>
              <wp:positionV relativeFrom="paragraph">
                <wp:posOffset>46990</wp:posOffset>
              </wp:positionV>
              <wp:extent cx="7560000" cy="54000"/>
              <wp:effectExtent l="0" t="0" r="3175" b="3175"/>
              <wp:wrapNone/>
              <wp:docPr id="267" name="Rechteck 267"/>
              <wp:cNvGraphicFramePr/>
              <a:graphic xmlns:a="http://schemas.openxmlformats.org/drawingml/2006/main">
                <a:graphicData uri="http://schemas.microsoft.com/office/word/2010/wordprocessingShape">
                  <wps:wsp>
                    <wps:cNvSpPr/>
                    <wps:spPr>
                      <a:xfrm>
                        <a:off x="0" y="0"/>
                        <a:ext cx="7560000" cy="54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40E95" id="Rechteck 267" o:spid="_x0000_s1026" style="position:absolute;margin-left:0;margin-top:3.7pt;width:595.3pt;height:4.25pt;z-index:2517053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" fillcolor="#20ae80 [3204]" stroked="f">
              <w10:wrap anchorx="page"/>
            </v:rect>
          </w:pict>
        </mc:Fallback>
      </mc:AlternateContent>
    </w:r>
  </w:p>
  <w:p w14:paraId="24D8C542" w14:textId="77777777" w:rsidR="00E32C15" w:rsidRPr="005F1C69" w:rsidRDefault="00E32C15" w:rsidP="00B804E5">
    <w:pPr>
      <w:pStyle w:val="Fuzeile"/>
      <w:rPr>
        <w:color w:val="20AE80" w:themeColor="accent1"/>
        <w:sz w:val="20"/>
        <w:szCs w:val="18"/>
      </w:rPr>
    </w:pPr>
    <w:r>
      <w:rPr>
        <w:color w:val="20AE80" w:themeColor="accent1"/>
        <w:sz w:val="20"/>
        <w:szCs w:val="18"/>
      </w:rPr>
      <w:t>I</w:t>
    </w:r>
    <w:r w:rsidRPr="005F1C69">
      <w:rPr>
        <w:color w:val="20AE80" w:themeColor="accent1"/>
        <w:sz w:val="20"/>
        <w:szCs w:val="18"/>
      </w:rPr>
      <w:t>nformationshandbuch – Diagnostik und Monitoring</w:t>
    </w:r>
  </w:p>
  <w:p w14:paraId="7DAB4BC2" w14:textId="2B144334" w:rsidR="00E32C15" w:rsidRPr="009F73AC" w:rsidRDefault="00E32C15" w:rsidP="00B804E5">
    <w:pPr>
      <w:pStyle w:val="Fuzeile"/>
      <w:rPr>
        <w:color w:val="20AE80" w:themeColor="accent1"/>
        <w:sz w:val="20"/>
        <w:szCs w:val="18"/>
      </w:rPr>
    </w:pPr>
    <w:r w:rsidRPr="005F1C69">
      <w:rPr>
        <w:color w:val="20AE80" w:themeColor="accent1"/>
        <w:sz w:val="20"/>
        <w:szCs w:val="18"/>
      </w:rPr>
      <w:t>für den Trainings- und Sonderspielbetrieb</w:t>
    </w:r>
    <w:r w:rsidRPr="009F73AC">
      <w:rPr>
        <w:color w:val="20AE80" w:themeColor="accent1"/>
        <w:sz w:val="20"/>
        <w:szCs w:val="18"/>
      </w:rPr>
      <w:tab/>
    </w:r>
    <w:r w:rsidRPr="009F73AC">
      <w:rPr>
        <w:color w:val="20AE80" w:themeColor="accent1"/>
        <w:sz w:val="20"/>
        <w:szCs w:val="18"/>
      </w:rPr>
      <w:tab/>
      <w:t xml:space="preserve">Seite </w:t>
    </w:r>
    <w:sdt>
      <w:sdtPr>
        <w:rPr>
          <w:color w:val="20AE80" w:themeColor="accent1"/>
          <w:sz w:val="20"/>
          <w:szCs w:val="18"/>
        </w:rPr>
        <w:id w:val="-1481756622"/>
        <w:docPartObj>
          <w:docPartGallery w:val="Page Numbers (Bottom of Page)"/>
          <w:docPartUnique/>
        </w:docPartObj>
      </w:sdtPr>
      <w:sdtEndPr/>
      <w:sdtContent>
        <w:r w:rsidRPr="009F73AC">
          <w:rPr>
            <w:color w:val="20AE80" w:themeColor="accent1"/>
            <w:sz w:val="20"/>
            <w:szCs w:val="18"/>
          </w:rPr>
          <w:fldChar w:fldCharType="begin"/>
        </w:r>
        <w:r w:rsidRPr="009F73AC">
          <w:rPr>
            <w:color w:val="20AE80" w:themeColor="accent1"/>
            <w:sz w:val="20"/>
            <w:szCs w:val="18"/>
          </w:rPr>
          <w:instrText>PAGE   \* MERGEFORMAT</w:instrText>
        </w:r>
        <w:r w:rsidRPr="009F73AC">
          <w:rPr>
            <w:color w:val="20AE80" w:themeColor="accent1"/>
            <w:sz w:val="20"/>
            <w:szCs w:val="18"/>
          </w:rPr>
          <w:fldChar w:fldCharType="separate"/>
        </w:r>
        <w:r>
          <w:rPr>
            <w:color w:val="20AE80" w:themeColor="accent1"/>
            <w:sz w:val="20"/>
            <w:szCs w:val="18"/>
          </w:rPr>
          <w:t>53</w:t>
        </w:r>
        <w:r w:rsidRPr="009F73AC">
          <w:rPr>
            <w:color w:val="20AE80" w:themeColor="accent1"/>
            <w:sz w:val="20"/>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9C8F9" w14:textId="77777777" w:rsidR="00E32C15" w:rsidRPr="006E1D5E" w:rsidRDefault="00E32C15" w:rsidP="00DC5D55">
    <w:pPr>
      <w:pStyle w:val="Fuzeile"/>
      <w:jc w:val="center"/>
      <w:rPr>
        <w:szCs w:val="18"/>
      </w:rPr>
    </w:pPr>
    <w:r w:rsidRPr="009A628F">
      <w:rPr>
        <w:noProof/>
        <w:szCs w:val="22"/>
        <w:lang w:eastAsia="de-DE"/>
      </w:rPr>
      <mc:AlternateContent>
        <mc:Choice Requires="wps">
          <w:drawing>
            <wp:anchor distT="0" distB="0" distL="114300" distR="114300" simplePos="0" relativeHeight="251664402" behindDoc="0" locked="0" layoutInCell="1" allowOverlap="1" wp14:anchorId="0FE43F7F" wp14:editId="4264B0AC">
              <wp:simplePos x="0" y="0"/>
              <wp:positionH relativeFrom="leftMargin">
                <wp:posOffset>-1366520</wp:posOffset>
              </wp:positionH>
              <wp:positionV relativeFrom="margin">
                <wp:posOffset>8134985</wp:posOffset>
              </wp:positionV>
              <wp:extent cx="3407410" cy="1073150"/>
              <wp:effectExtent l="5080" t="0" r="26670" b="26670"/>
              <wp:wrapNone/>
              <wp:docPr id="28" name="Freihandform: Form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rot="5400000">
                        <a:off x="0" y="0"/>
                        <a:ext cx="3407410" cy="1073150"/>
                      </a:xfrm>
                      <a:custGeom>
                        <a:avLst/>
                        <a:gdLst>
                          <a:gd name="connsiteX0" fmla="*/ 3345169 w 6690338"/>
                          <a:gd name="connsiteY0" fmla="*/ 0 h 2106662"/>
                          <a:gd name="connsiteX1" fmla="*/ 6687520 w 6690338"/>
                          <a:gd name="connsiteY1" fmla="*/ 2100429 h 2106662"/>
                          <a:gd name="connsiteX2" fmla="*/ 6690338 w 6690338"/>
                          <a:gd name="connsiteY2" fmla="*/ 2106662 h 2106662"/>
                          <a:gd name="connsiteX3" fmla="*/ 6625773 w 6690338"/>
                          <a:gd name="connsiteY3" fmla="*/ 2106662 h 2106662"/>
                          <a:gd name="connsiteX4" fmla="*/ 6558151 w 6690338"/>
                          <a:gd name="connsiteY4" fmla="*/ 1966287 h 2106662"/>
                          <a:gd name="connsiteX5" fmla="*/ 3345169 w 6690338"/>
                          <a:gd name="connsiteY5" fmla="*/ 54000 h 2106662"/>
                          <a:gd name="connsiteX6" fmla="*/ 132188 w 6690338"/>
                          <a:gd name="connsiteY6" fmla="*/ 1966287 h 2106662"/>
                          <a:gd name="connsiteX7" fmla="*/ 64565 w 6690338"/>
                          <a:gd name="connsiteY7" fmla="*/ 2106662 h 2106662"/>
                          <a:gd name="connsiteX8" fmla="*/ 0 w 6690338"/>
                          <a:gd name="connsiteY8" fmla="*/ 2106662 h 2106662"/>
                          <a:gd name="connsiteX9" fmla="*/ 2818 w 6690338"/>
                          <a:gd name="connsiteY9" fmla="*/ 2100429 h 2106662"/>
                          <a:gd name="connsiteX10" fmla="*/ 3345169 w 6690338"/>
                          <a:gd name="connsiteY10" fmla="*/ 0 h 2106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690338" h="2106662">
                            <a:moveTo>
                              <a:pt x="3345169" y="0"/>
                            </a:moveTo>
                            <a:cubicBezTo>
                              <a:pt x="4817077" y="0"/>
                              <a:pt x="6088676" y="857625"/>
                              <a:pt x="6687520" y="2100429"/>
                            </a:cubicBezTo>
                            <a:lnTo>
                              <a:pt x="6690338" y="2106662"/>
                            </a:lnTo>
                            <a:lnTo>
                              <a:pt x="6625773" y="2106662"/>
                            </a:lnTo>
                            <a:lnTo>
                              <a:pt x="6558151" y="1966287"/>
                            </a:lnTo>
                            <a:cubicBezTo>
                              <a:pt x="5939385" y="827243"/>
                              <a:pt x="4732577" y="54000"/>
                              <a:pt x="3345169" y="54000"/>
                            </a:cubicBezTo>
                            <a:cubicBezTo>
                              <a:pt x="1957761" y="54000"/>
                              <a:pt x="750953" y="827243"/>
                              <a:pt x="132188" y="1966287"/>
                            </a:cubicBezTo>
                            <a:lnTo>
                              <a:pt x="64565" y="2106662"/>
                            </a:lnTo>
                            <a:lnTo>
                              <a:pt x="0" y="2106662"/>
                            </a:lnTo>
                            <a:lnTo>
                              <a:pt x="2818" y="2100429"/>
                            </a:lnTo>
                            <a:cubicBezTo>
                              <a:pt x="601663" y="857625"/>
                              <a:pt x="1873261" y="0"/>
                              <a:pt x="3345169" y="0"/>
                            </a:cubicBezTo>
                            <a:close/>
                          </a:path>
                        </a:pathLst>
                      </a:custGeom>
                      <a:solidFill>
                        <a:srgbClr val="20AE80"/>
                      </a:solidFill>
                      <a:ln w="19050" cap="flat" cmpd="sng" algn="ctr">
                        <a:solidFill>
                          <a:srgbClr val="20AE8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2EF382D" id="Freihandform: Form 32" o:spid="_x0000_s1026" style="position:absolute;margin-left:-107.6pt;margin-top:640.55pt;width:268.3pt;height:84.5pt;rotation:90;z-index:25166440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coordsize="6690338,2106662"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" path="m3345169,c4817077,,6088676,857625,6687520,2100429r2818,6233l6625773,2106662r-67622,-140375c5939385,827243,4732577,54000,3345169,54000,1957761,54000,750953,827243,132188,1966287l64565,2106662r-64565,l2818,2100429c601663,857625,1873261,,3345169,xe" fillcolor="#20ae80" strokecolor="#20ae80" strokeweight="1.5pt">
              <v:path arrowok="t" o:connecttype="custom" o:connectlocs="1703705,0;3405975,1069975;3407410,1073150;3374527,1073150;3340087,1001642;1703705,27508;67324,1001642;32883,1073150;0,1073150;1435,1069975;1703705,0" o:connectangles="0,0,0,0,0,0,0,0,0,0,0"/>
              <o:lock v:ext="edit" aspectratio="t"/>
              <w10:wrap anchorx="margin" anchory="margin"/>
            </v:shape>
          </w:pict>
        </mc:Fallback>
      </mc:AlternateContent>
    </w:r>
    <w:r>
      <w:rPr>
        <w:noProof/>
        <w:lang w:eastAsia="de-DE"/>
      </w:rPr>
      <mc:AlternateContent>
        <mc:Choice Requires="wps">
          <w:drawing>
            <wp:anchor distT="0" distB="0" distL="114300" distR="114300" simplePos="0" relativeHeight="251663378" behindDoc="0" locked="0" layoutInCell="1" allowOverlap="1" wp14:anchorId="2BDA7F8B" wp14:editId="785BAECA">
              <wp:simplePos x="0" y="0"/>
              <wp:positionH relativeFrom="page">
                <wp:posOffset>0</wp:posOffset>
              </wp:positionH>
              <wp:positionV relativeFrom="paragraph">
                <wp:posOffset>46990</wp:posOffset>
              </wp:positionV>
              <wp:extent cx="7560000" cy="54000"/>
              <wp:effectExtent l="0" t="0" r="3175" b="3175"/>
              <wp:wrapNone/>
              <wp:docPr id="23" name="Rechteck 23"/>
              <wp:cNvGraphicFramePr/>
              <a:graphic xmlns:a="http://schemas.openxmlformats.org/drawingml/2006/main">
                <a:graphicData uri="http://schemas.microsoft.com/office/word/2010/wordprocessingShape">
                  <wps:wsp>
                    <wps:cNvSpPr/>
                    <wps:spPr>
                      <a:xfrm>
                        <a:off x="0" y="0"/>
                        <a:ext cx="7560000" cy="54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719E8" id="Rechteck 23" o:spid="_x0000_s1026" style="position:absolute;margin-left:0;margin-top:3.7pt;width:595.3pt;height:4.25pt;z-index:2516633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" fillcolor="#20ae80 [3204]" stroked="f">
              <w10:wrap anchorx="page"/>
            </v:rect>
          </w:pict>
        </mc:Fallback>
      </mc:AlternateContent>
    </w:r>
  </w:p>
  <w:p w14:paraId="1A1FE794" w14:textId="543D848F" w:rsidR="00E32C15" w:rsidRPr="009F73AC" w:rsidRDefault="00E32C15" w:rsidP="00AE7506">
    <w:pPr>
      <w:pStyle w:val="Fuzeile"/>
      <w:jc w:val="left"/>
      <w:rPr>
        <w:color w:val="20AE80" w:themeColor="accent1"/>
        <w:sz w:val="20"/>
        <w:szCs w:val="18"/>
      </w:rPr>
    </w:pPr>
    <w:r>
      <w:rPr>
        <w:color w:val="20AE80" w:themeColor="accent1"/>
        <w:sz w:val="20"/>
        <w:szCs w:val="18"/>
      </w:rPr>
      <w:t>Informationshandbuch</w:t>
    </w:r>
    <w:r w:rsidRPr="009F73AC">
      <w:rPr>
        <w:color w:val="20AE80" w:themeColor="accent1"/>
        <w:sz w:val="20"/>
        <w:szCs w:val="18"/>
      </w:rPr>
      <w:t xml:space="preserve"> </w:t>
    </w:r>
    <w:r>
      <w:rPr>
        <w:color w:val="20AE80" w:themeColor="accent1"/>
        <w:sz w:val="20"/>
        <w:szCs w:val="18"/>
      </w:rPr>
      <w:t xml:space="preserve">– </w:t>
    </w:r>
    <w:r w:rsidRPr="005F1C69">
      <w:rPr>
        <w:color w:val="20AE80" w:themeColor="accent1"/>
        <w:sz w:val="20"/>
        <w:szCs w:val="18"/>
      </w:rPr>
      <w:t>Diagnostik und Monitoring</w:t>
    </w:r>
    <w:r>
      <w:rPr>
        <w:color w:val="20AE80" w:themeColor="accent1"/>
        <w:sz w:val="20"/>
        <w:szCs w:val="18"/>
      </w:rPr>
      <w:br/>
    </w:r>
    <w:r w:rsidRPr="005F1C69">
      <w:rPr>
        <w:color w:val="20AE80" w:themeColor="accent1"/>
        <w:sz w:val="20"/>
        <w:szCs w:val="18"/>
      </w:rPr>
      <w:t>für den Trainings- und Sonderspielbetrieb</w:t>
    </w:r>
    <w:r w:rsidRPr="009F73AC">
      <w:rPr>
        <w:color w:val="20AE80" w:themeColor="accent1"/>
        <w:sz w:val="20"/>
        <w:szCs w:val="18"/>
      </w:rPr>
      <w:tab/>
    </w:r>
    <w:r w:rsidRPr="009F73AC">
      <w:rPr>
        <w:color w:val="20AE80" w:themeColor="accent1"/>
        <w:sz w:val="20"/>
        <w:szCs w:val="18"/>
      </w:rPr>
      <w:tab/>
      <w:t xml:space="preserve">Seite </w:t>
    </w:r>
    <w:sdt>
      <w:sdtPr>
        <w:rPr>
          <w:color w:val="20AE80" w:themeColor="accent1"/>
          <w:sz w:val="20"/>
          <w:szCs w:val="18"/>
        </w:rPr>
        <w:id w:val="-2119907279"/>
        <w:docPartObj>
          <w:docPartGallery w:val="Page Numbers (Bottom of Page)"/>
          <w:docPartUnique/>
        </w:docPartObj>
      </w:sdtPr>
      <w:sdtEndPr/>
      <w:sdtContent>
        <w:r w:rsidRPr="009F73AC">
          <w:rPr>
            <w:color w:val="20AE80" w:themeColor="accent1"/>
            <w:sz w:val="20"/>
            <w:szCs w:val="18"/>
          </w:rPr>
          <w:fldChar w:fldCharType="begin"/>
        </w:r>
        <w:r w:rsidRPr="009F73AC">
          <w:rPr>
            <w:color w:val="20AE80" w:themeColor="accent1"/>
            <w:sz w:val="20"/>
            <w:szCs w:val="18"/>
          </w:rPr>
          <w:instrText>PAGE   \* MERGEFORMAT</w:instrText>
        </w:r>
        <w:r w:rsidRPr="009F73AC">
          <w:rPr>
            <w:color w:val="20AE80" w:themeColor="accent1"/>
            <w:sz w:val="20"/>
            <w:szCs w:val="18"/>
          </w:rPr>
          <w:fldChar w:fldCharType="separate"/>
        </w:r>
        <w:r>
          <w:rPr>
            <w:color w:val="20AE80" w:themeColor="accent1"/>
            <w:sz w:val="20"/>
            <w:szCs w:val="18"/>
          </w:rPr>
          <w:t>2</w:t>
        </w:r>
        <w:r w:rsidRPr="009F73AC">
          <w:rPr>
            <w:color w:val="20AE80" w:themeColor="accent1"/>
            <w:sz w:val="20"/>
            <w:szCs w:val="18"/>
          </w:rPr>
          <w:fldChar w:fldCharType="end"/>
        </w:r>
      </w:sdtContent>
    </w:sdt>
  </w:p>
  <w:p w14:paraId="2EEB4A18" w14:textId="5CB3F501" w:rsidR="00E32C15" w:rsidRPr="00DC5D55" w:rsidRDefault="00E32C15" w:rsidP="00DC5D55">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FB2D0" w14:textId="77777777" w:rsidR="00E32C15" w:rsidRPr="006E1D5E" w:rsidRDefault="00E32C15" w:rsidP="007A639D">
    <w:pPr>
      <w:pStyle w:val="Fuzeile"/>
      <w:jc w:val="center"/>
      <w:rPr>
        <w:szCs w:val="18"/>
      </w:rPr>
    </w:pPr>
    <w:r w:rsidRPr="009A628F">
      <w:rPr>
        <w:noProof/>
        <w:szCs w:val="22"/>
        <w:lang w:eastAsia="de-DE"/>
      </w:rPr>
      <mc:AlternateContent>
        <mc:Choice Requires="wps">
          <w:drawing>
            <wp:anchor distT="0" distB="0" distL="114300" distR="114300" simplePos="0" relativeHeight="251703314" behindDoc="0" locked="0" layoutInCell="1" allowOverlap="1" wp14:anchorId="08B480A6" wp14:editId="0FB828B0">
              <wp:simplePos x="0" y="0"/>
              <wp:positionH relativeFrom="leftMargin">
                <wp:posOffset>-1366520</wp:posOffset>
              </wp:positionH>
              <wp:positionV relativeFrom="margin">
                <wp:posOffset>8134985</wp:posOffset>
              </wp:positionV>
              <wp:extent cx="3407410" cy="1073150"/>
              <wp:effectExtent l="5080" t="0" r="26670" b="26670"/>
              <wp:wrapNone/>
              <wp:docPr id="277" name="Freihandform: Form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rot="5400000">
                        <a:off x="0" y="0"/>
                        <a:ext cx="3407410" cy="1073150"/>
                      </a:xfrm>
                      <a:custGeom>
                        <a:avLst/>
                        <a:gdLst>
                          <a:gd name="connsiteX0" fmla="*/ 3345169 w 6690338"/>
                          <a:gd name="connsiteY0" fmla="*/ 0 h 2106662"/>
                          <a:gd name="connsiteX1" fmla="*/ 6687520 w 6690338"/>
                          <a:gd name="connsiteY1" fmla="*/ 2100429 h 2106662"/>
                          <a:gd name="connsiteX2" fmla="*/ 6690338 w 6690338"/>
                          <a:gd name="connsiteY2" fmla="*/ 2106662 h 2106662"/>
                          <a:gd name="connsiteX3" fmla="*/ 6625773 w 6690338"/>
                          <a:gd name="connsiteY3" fmla="*/ 2106662 h 2106662"/>
                          <a:gd name="connsiteX4" fmla="*/ 6558151 w 6690338"/>
                          <a:gd name="connsiteY4" fmla="*/ 1966287 h 2106662"/>
                          <a:gd name="connsiteX5" fmla="*/ 3345169 w 6690338"/>
                          <a:gd name="connsiteY5" fmla="*/ 54000 h 2106662"/>
                          <a:gd name="connsiteX6" fmla="*/ 132188 w 6690338"/>
                          <a:gd name="connsiteY6" fmla="*/ 1966287 h 2106662"/>
                          <a:gd name="connsiteX7" fmla="*/ 64565 w 6690338"/>
                          <a:gd name="connsiteY7" fmla="*/ 2106662 h 2106662"/>
                          <a:gd name="connsiteX8" fmla="*/ 0 w 6690338"/>
                          <a:gd name="connsiteY8" fmla="*/ 2106662 h 2106662"/>
                          <a:gd name="connsiteX9" fmla="*/ 2818 w 6690338"/>
                          <a:gd name="connsiteY9" fmla="*/ 2100429 h 2106662"/>
                          <a:gd name="connsiteX10" fmla="*/ 3345169 w 6690338"/>
                          <a:gd name="connsiteY10" fmla="*/ 0 h 2106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690338" h="2106662">
                            <a:moveTo>
                              <a:pt x="3345169" y="0"/>
                            </a:moveTo>
                            <a:cubicBezTo>
                              <a:pt x="4817077" y="0"/>
                              <a:pt x="6088676" y="857625"/>
                              <a:pt x="6687520" y="2100429"/>
                            </a:cubicBezTo>
                            <a:lnTo>
                              <a:pt x="6690338" y="2106662"/>
                            </a:lnTo>
                            <a:lnTo>
                              <a:pt x="6625773" y="2106662"/>
                            </a:lnTo>
                            <a:lnTo>
                              <a:pt x="6558151" y="1966287"/>
                            </a:lnTo>
                            <a:cubicBezTo>
                              <a:pt x="5939385" y="827243"/>
                              <a:pt x="4732577" y="54000"/>
                              <a:pt x="3345169" y="54000"/>
                            </a:cubicBezTo>
                            <a:cubicBezTo>
                              <a:pt x="1957761" y="54000"/>
                              <a:pt x="750953" y="827243"/>
                              <a:pt x="132188" y="1966287"/>
                            </a:cubicBezTo>
                            <a:lnTo>
                              <a:pt x="64565" y="2106662"/>
                            </a:lnTo>
                            <a:lnTo>
                              <a:pt x="0" y="2106662"/>
                            </a:lnTo>
                            <a:lnTo>
                              <a:pt x="2818" y="2100429"/>
                            </a:lnTo>
                            <a:cubicBezTo>
                              <a:pt x="601663" y="857625"/>
                              <a:pt x="1873261" y="0"/>
                              <a:pt x="3345169" y="0"/>
                            </a:cubicBezTo>
                            <a:close/>
                          </a:path>
                        </a:pathLst>
                      </a:custGeom>
                      <a:solidFill>
                        <a:srgbClr val="20AE80"/>
                      </a:solidFill>
                      <a:ln w="19050" cap="flat" cmpd="sng" algn="ctr">
                        <a:solidFill>
                          <a:srgbClr val="20AE8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E1F5D6E" id="Freihandform: Form 32" o:spid="_x0000_s1026" style="position:absolute;margin-left:-107.6pt;margin-top:640.55pt;width:268.3pt;height:84.5pt;rotation:90;z-index:25170331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coordsize="6690338,2106662"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" path="m3345169,c4817077,,6088676,857625,6687520,2100429r2818,6233l6625773,2106662r-67622,-140375c5939385,827243,4732577,54000,3345169,54000,1957761,54000,750953,827243,132188,1966287l64565,2106662r-64565,l2818,2100429c601663,857625,1873261,,3345169,xe" fillcolor="#20ae80" strokecolor="#20ae80" strokeweight="1.5pt">
              <v:path arrowok="t" o:connecttype="custom" o:connectlocs="1703705,0;3405975,1069975;3407410,1073150;3374527,1073150;3340087,1001642;1703705,27508;67324,1001642;32883,1073150;0,1073150;1435,1069975;1703705,0" o:connectangles="0,0,0,0,0,0,0,0,0,0,0"/>
              <o:lock v:ext="edit" aspectratio="t"/>
              <w10:wrap anchorx="margin" anchory="margin"/>
            </v:shape>
          </w:pict>
        </mc:Fallback>
      </mc:AlternateContent>
    </w:r>
    <w:r>
      <w:rPr>
        <w:noProof/>
        <w:lang w:eastAsia="de-DE"/>
      </w:rPr>
      <mc:AlternateContent>
        <mc:Choice Requires="wps">
          <w:drawing>
            <wp:anchor distT="0" distB="0" distL="114300" distR="114300" simplePos="0" relativeHeight="251702290" behindDoc="0" locked="0" layoutInCell="1" allowOverlap="1" wp14:anchorId="26FDAD3F" wp14:editId="6CEC2466">
              <wp:simplePos x="0" y="0"/>
              <wp:positionH relativeFrom="page">
                <wp:posOffset>0</wp:posOffset>
              </wp:positionH>
              <wp:positionV relativeFrom="paragraph">
                <wp:posOffset>46990</wp:posOffset>
              </wp:positionV>
              <wp:extent cx="7560000" cy="54000"/>
              <wp:effectExtent l="0" t="0" r="3175" b="3175"/>
              <wp:wrapNone/>
              <wp:docPr id="282" name="Rechteck 282"/>
              <wp:cNvGraphicFramePr/>
              <a:graphic xmlns:a="http://schemas.openxmlformats.org/drawingml/2006/main">
                <a:graphicData uri="http://schemas.microsoft.com/office/word/2010/wordprocessingShape">
                  <wps:wsp>
                    <wps:cNvSpPr/>
                    <wps:spPr>
                      <a:xfrm>
                        <a:off x="0" y="0"/>
                        <a:ext cx="7560000" cy="54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F614F" id="Rechteck 282" o:spid="_x0000_s1026" style="position:absolute;margin-left:0;margin-top:3.7pt;width:595.3pt;height:4.25pt;z-index:251702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" fillcolor="#20ae80 [3204]" stroked="f">
              <w10:wrap anchorx="page"/>
            </v:rect>
          </w:pict>
        </mc:Fallback>
      </mc:AlternateContent>
    </w:r>
  </w:p>
  <w:p w14:paraId="1715357B" w14:textId="654BF82E" w:rsidR="00E32C15" w:rsidRPr="005F1C69" w:rsidRDefault="00E32C15" w:rsidP="005F1C69">
    <w:pPr>
      <w:pStyle w:val="Fuzeile"/>
      <w:rPr>
        <w:color w:val="20AE80" w:themeColor="accent1"/>
        <w:sz w:val="20"/>
        <w:szCs w:val="18"/>
      </w:rPr>
    </w:pPr>
    <w:r>
      <w:rPr>
        <w:color w:val="20AE80" w:themeColor="accent1"/>
        <w:sz w:val="20"/>
        <w:szCs w:val="18"/>
      </w:rPr>
      <w:t>I</w:t>
    </w:r>
    <w:r w:rsidRPr="005F1C69">
      <w:rPr>
        <w:color w:val="20AE80" w:themeColor="accent1"/>
        <w:sz w:val="20"/>
        <w:szCs w:val="18"/>
      </w:rPr>
      <w:t>nformationshandbuch – Diagnostik und Monitoring</w:t>
    </w:r>
  </w:p>
  <w:p w14:paraId="3E5BA68F" w14:textId="5C583F14" w:rsidR="00E32C15" w:rsidRPr="009F73AC" w:rsidRDefault="00E32C15" w:rsidP="005F1C69">
    <w:pPr>
      <w:pStyle w:val="Fuzeile"/>
      <w:rPr>
        <w:color w:val="20AE80" w:themeColor="accent1"/>
        <w:sz w:val="20"/>
        <w:szCs w:val="18"/>
      </w:rPr>
    </w:pPr>
    <w:r w:rsidRPr="005F1C69">
      <w:rPr>
        <w:color w:val="20AE80" w:themeColor="accent1"/>
        <w:sz w:val="20"/>
        <w:szCs w:val="18"/>
      </w:rPr>
      <w:t>für den Trainings- und Sonderspielbetrieb</w:t>
    </w:r>
    <w:r>
      <w:rPr>
        <w:color w:val="20AE80" w:themeColor="accent1"/>
        <w:sz w:val="20"/>
        <w:szCs w:val="18"/>
      </w:rPr>
      <w:tab/>
    </w:r>
    <w:r w:rsidRPr="009F73AC">
      <w:rPr>
        <w:color w:val="20AE80" w:themeColor="accent1"/>
        <w:sz w:val="20"/>
        <w:szCs w:val="18"/>
      </w:rPr>
      <w:tab/>
      <w:t xml:space="preserve">Seite </w:t>
    </w:r>
    <w:sdt>
      <w:sdtPr>
        <w:rPr>
          <w:color w:val="20AE80" w:themeColor="accent1"/>
          <w:sz w:val="20"/>
          <w:szCs w:val="18"/>
        </w:rPr>
        <w:id w:val="775679899"/>
        <w:docPartObj>
          <w:docPartGallery w:val="Page Numbers (Bottom of Page)"/>
          <w:docPartUnique/>
        </w:docPartObj>
      </w:sdtPr>
      <w:sdtEndPr/>
      <w:sdtContent>
        <w:r w:rsidRPr="009F73AC">
          <w:rPr>
            <w:color w:val="20AE80" w:themeColor="accent1"/>
            <w:sz w:val="20"/>
            <w:szCs w:val="18"/>
          </w:rPr>
          <w:fldChar w:fldCharType="begin"/>
        </w:r>
        <w:r w:rsidRPr="009F73AC">
          <w:rPr>
            <w:color w:val="20AE80" w:themeColor="accent1"/>
            <w:sz w:val="20"/>
            <w:szCs w:val="18"/>
          </w:rPr>
          <w:instrText>PAGE   \* MERGEFORMAT</w:instrText>
        </w:r>
        <w:r w:rsidRPr="009F73AC">
          <w:rPr>
            <w:color w:val="20AE80" w:themeColor="accent1"/>
            <w:sz w:val="20"/>
            <w:szCs w:val="18"/>
          </w:rPr>
          <w:fldChar w:fldCharType="separate"/>
        </w:r>
        <w:r>
          <w:rPr>
            <w:color w:val="20AE80" w:themeColor="accent1"/>
            <w:sz w:val="20"/>
            <w:szCs w:val="18"/>
          </w:rPr>
          <w:t>53</w:t>
        </w:r>
        <w:r w:rsidRPr="009F73AC">
          <w:rPr>
            <w:color w:val="20AE80" w:themeColor="accent1"/>
            <w:sz w:val="20"/>
            <w:szCs w:val="18"/>
          </w:rPr>
          <w:fldChar w:fldCharType="end"/>
        </w:r>
      </w:sdtContent>
    </w:sdt>
  </w:p>
  <w:p w14:paraId="69E73544" w14:textId="77777777" w:rsidR="00E32C15" w:rsidRDefault="00E32C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9AA97" w14:textId="77777777" w:rsidR="00E32C15" w:rsidRDefault="00E32C15" w:rsidP="00055AC0">
      <w:pPr>
        <w:spacing w:line="240" w:lineRule="auto"/>
      </w:pPr>
      <w:r>
        <w:separator/>
      </w:r>
    </w:p>
  </w:footnote>
  <w:footnote w:type="continuationSeparator" w:id="0">
    <w:p w14:paraId="7135103A" w14:textId="77777777" w:rsidR="00E32C15" w:rsidRDefault="00E32C15" w:rsidP="00055AC0">
      <w:pPr>
        <w:spacing w:line="240" w:lineRule="auto"/>
      </w:pPr>
      <w:r>
        <w:continuationSeparator/>
      </w:r>
    </w:p>
  </w:footnote>
  <w:footnote w:type="continuationNotice" w:id="1">
    <w:p w14:paraId="26A1AFAB" w14:textId="77777777" w:rsidR="00E32C15" w:rsidRDefault="00E32C1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48452" w14:textId="62CA8909" w:rsidR="00E32C15" w:rsidRDefault="00E32C15" w:rsidP="004D28DD">
    <w:pPr>
      <w:pStyle w:val="Kopfzeile"/>
    </w:pPr>
    <w:r w:rsidRPr="00E70246">
      <w:rPr>
        <w:noProof/>
      </w:rPr>
      <w:drawing>
        <wp:anchor distT="0" distB="0" distL="114300" distR="114300" simplePos="0" relativeHeight="251719698" behindDoc="1" locked="0" layoutInCell="1" allowOverlap="1" wp14:anchorId="17B952F9" wp14:editId="1447AD17">
          <wp:simplePos x="0" y="0"/>
          <wp:positionH relativeFrom="margin">
            <wp:posOffset>3953510</wp:posOffset>
          </wp:positionH>
          <wp:positionV relativeFrom="paragraph">
            <wp:posOffset>-350520</wp:posOffset>
          </wp:positionV>
          <wp:extent cx="508635" cy="833120"/>
          <wp:effectExtent l="0" t="0" r="5715" b="508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chner\Desktop\Bildmarke FA FBL\DFB_FrauBuLiga_Picturemark_RGB.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08635" cy="83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246">
      <w:rPr>
        <w:noProof/>
      </w:rPr>
      <w:drawing>
        <wp:anchor distT="0" distB="0" distL="114300" distR="114300" simplePos="0" relativeHeight="251720722" behindDoc="1" locked="0" layoutInCell="1" allowOverlap="1" wp14:anchorId="0C6B3260" wp14:editId="78E31F1B">
          <wp:simplePos x="0" y="0"/>
          <wp:positionH relativeFrom="margin">
            <wp:posOffset>5210810</wp:posOffset>
          </wp:positionH>
          <wp:positionV relativeFrom="paragraph">
            <wp:posOffset>-297180</wp:posOffset>
          </wp:positionV>
          <wp:extent cx="609157" cy="758825"/>
          <wp:effectExtent l="0" t="0" r="635" b="3175"/>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09157"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246">
      <w:rPr>
        <w:noProof/>
      </w:rPr>
      <w:drawing>
        <wp:anchor distT="0" distB="0" distL="114300" distR="114300" simplePos="0" relativeHeight="251723794" behindDoc="1" locked="0" layoutInCell="1" allowOverlap="1" wp14:anchorId="4AF6A08F" wp14:editId="27A528B9">
          <wp:simplePos x="0" y="0"/>
          <wp:positionH relativeFrom="margin">
            <wp:posOffset>-1270</wp:posOffset>
          </wp:positionH>
          <wp:positionV relativeFrom="paragraph">
            <wp:posOffset>-205340</wp:posOffset>
          </wp:positionV>
          <wp:extent cx="624840" cy="594595"/>
          <wp:effectExtent l="0" t="0" r="381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chner\Desktop\Bildmarke FA FBL\DFB_FrauBuLiga_Picturemark_RGB.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25087" cy="59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246">
      <w:rPr>
        <w:noProof/>
      </w:rPr>
      <w:drawing>
        <wp:anchor distT="0" distB="0" distL="114300" distR="114300" simplePos="0" relativeHeight="251721746" behindDoc="1" locked="1" layoutInCell="1" allowOverlap="1" wp14:anchorId="2A4C99C0" wp14:editId="440CB59D">
          <wp:simplePos x="0" y="0"/>
          <wp:positionH relativeFrom="page">
            <wp:posOffset>3458210</wp:posOffset>
          </wp:positionH>
          <wp:positionV relativeFrom="page">
            <wp:posOffset>141605</wp:posOffset>
          </wp:positionV>
          <wp:extent cx="661670" cy="719455"/>
          <wp:effectExtent l="0" t="0" r="5080" b="4445"/>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FB-Logo_positiv.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1670" cy="719455"/>
                  </a:xfrm>
                  <a:prstGeom prst="rect">
                    <a:avLst/>
                  </a:prstGeom>
                </pic:spPr>
              </pic:pic>
            </a:graphicData>
          </a:graphic>
          <wp14:sizeRelH relativeFrom="margin">
            <wp14:pctWidth>0</wp14:pctWidth>
          </wp14:sizeRelH>
          <wp14:sizeRelV relativeFrom="margin">
            <wp14:pctHeight>0</wp14:pctHeight>
          </wp14:sizeRelV>
        </wp:anchor>
      </w:drawing>
    </w:r>
    <w:r w:rsidRPr="00E70246">
      <w:rPr>
        <w:noProof/>
      </w:rPr>
      <w:drawing>
        <wp:anchor distT="0" distB="0" distL="114300" distR="114300" simplePos="0" relativeHeight="251722770" behindDoc="1" locked="0" layoutInCell="1" allowOverlap="1" wp14:anchorId="0DBF3B85" wp14:editId="544E4B32">
          <wp:simplePos x="0" y="0"/>
          <wp:positionH relativeFrom="margin">
            <wp:posOffset>1351915</wp:posOffset>
          </wp:positionH>
          <wp:positionV relativeFrom="paragraph">
            <wp:posOffset>-298450</wp:posOffset>
          </wp:positionV>
          <wp:extent cx="509905" cy="719455"/>
          <wp:effectExtent l="0" t="0" r="4445" b="4445"/>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chner\Desktop\Bildmarke FA FBL\DFB_FrauBuLiga_Picturemark_RGB.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0990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080D">
      <w:rPr>
        <w:noProof/>
        <w:lang w:eastAsia="de-DE"/>
      </w:rPr>
      <mc:AlternateContent>
        <mc:Choice Requires="wps">
          <w:drawing>
            <wp:anchor distT="0" distB="0" distL="114300" distR="114300" simplePos="0" relativeHeight="251686930" behindDoc="1" locked="0" layoutInCell="1" allowOverlap="1" wp14:anchorId="26B591BD" wp14:editId="622020CD">
              <wp:simplePos x="0" y="0"/>
              <wp:positionH relativeFrom="page">
                <wp:align>right</wp:align>
              </wp:positionH>
              <wp:positionV relativeFrom="paragraph">
                <wp:posOffset>-3175000</wp:posOffset>
              </wp:positionV>
              <wp:extent cx="53975" cy="7560000"/>
              <wp:effectExtent l="0" t="0" r="3175" b="3175"/>
              <wp:wrapNone/>
              <wp:docPr id="263" name="Rechteck 31"/>
              <wp:cNvGraphicFramePr/>
              <a:graphic xmlns:a="http://schemas.openxmlformats.org/drawingml/2006/main">
                <a:graphicData uri="http://schemas.microsoft.com/office/word/2010/wordprocessingShape">
                  <wps:wsp>
                    <wps:cNvSpPr/>
                    <wps:spPr bwMode="gray">
                      <a:xfrm rot="16200000">
                        <a:off x="0" y="0"/>
                        <a:ext cx="53975" cy="7560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D36550B" id="Rechteck 31" o:spid="_x0000_s1026" style="position:absolute;margin-left:-46.95pt;margin-top:-250pt;width:4.25pt;height:595.3pt;rotation:-90;z-index:-25162955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" fillcolor="#20ae80 [3204]" stroked="f">
              <w10:wrap anchorx="page"/>
            </v:rect>
          </w:pict>
        </mc:Fallback>
      </mc:AlternateContent>
    </w:r>
  </w:p>
  <w:p w14:paraId="1DD5312E" w14:textId="77777777" w:rsidR="00E32C15" w:rsidRDefault="00E32C15" w:rsidP="004D28DD">
    <w:pPr>
      <w:pStyle w:val="Kopfzeile"/>
    </w:pPr>
  </w:p>
  <w:p w14:paraId="16CC8110" w14:textId="77777777" w:rsidR="00E32C15" w:rsidRDefault="00E32C15" w:rsidP="004D28DD">
    <w:pPr>
      <w:pStyle w:val="Kopfzeile"/>
    </w:pPr>
  </w:p>
  <w:p w14:paraId="3E800400" w14:textId="77777777" w:rsidR="00E32C15" w:rsidRDefault="00E32C15" w:rsidP="004D28DD">
    <w:pPr>
      <w:pStyle w:val="Kopfzeile"/>
    </w:pPr>
  </w:p>
  <w:p w14:paraId="50264EE3" w14:textId="77777777" w:rsidR="00E32C15" w:rsidRPr="00561B95" w:rsidRDefault="00E32C15" w:rsidP="004D28D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C154" w14:textId="35A2C9ED" w:rsidR="00E32C15" w:rsidRPr="009A628F" w:rsidRDefault="00E32C15">
    <w:pPr>
      <w:pStyle w:val="Kopfzeile"/>
    </w:pPr>
    <w:r w:rsidRPr="00E70246">
      <w:rPr>
        <w:noProof/>
      </w:rPr>
      <w:drawing>
        <wp:anchor distT="0" distB="0" distL="114300" distR="114300" simplePos="0" relativeHeight="251728914" behindDoc="1" locked="0" layoutInCell="1" allowOverlap="1" wp14:anchorId="4760FE4D" wp14:editId="71B25787">
          <wp:simplePos x="0" y="0"/>
          <wp:positionH relativeFrom="margin">
            <wp:posOffset>1351915</wp:posOffset>
          </wp:positionH>
          <wp:positionV relativeFrom="paragraph">
            <wp:posOffset>453390</wp:posOffset>
          </wp:positionV>
          <wp:extent cx="509905" cy="719455"/>
          <wp:effectExtent l="0" t="0" r="4445" b="4445"/>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chner\Desktop\Bildmarke FA FBL\DFB_FrauBuLiga_Picturemark_RGB.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0990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246">
      <w:rPr>
        <w:noProof/>
      </w:rPr>
      <w:drawing>
        <wp:anchor distT="0" distB="0" distL="114300" distR="114300" simplePos="0" relativeHeight="251726866" behindDoc="1" locked="0" layoutInCell="1" allowOverlap="1" wp14:anchorId="1841B6F7" wp14:editId="76E60748">
          <wp:simplePos x="0" y="0"/>
          <wp:positionH relativeFrom="margin">
            <wp:posOffset>5005070</wp:posOffset>
          </wp:positionH>
          <wp:positionV relativeFrom="paragraph">
            <wp:posOffset>397510</wp:posOffset>
          </wp:positionV>
          <wp:extent cx="609600" cy="758825"/>
          <wp:effectExtent l="0" t="0" r="0" b="3175"/>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0960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246">
      <w:rPr>
        <w:noProof/>
      </w:rPr>
      <w:drawing>
        <wp:anchor distT="0" distB="0" distL="114300" distR="114300" simplePos="0" relativeHeight="251725842" behindDoc="1" locked="0" layoutInCell="1" allowOverlap="1" wp14:anchorId="0A3C71D6" wp14:editId="3EE1C8ED">
          <wp:simplePos x="0" y="0"/>
          <wp:positionH relativeFrom="margin">
            <wp:posOffset>3953510</wp:posOffset>
          </wp:positionH>
          <wp:positionV relativeFrom="paragraph">
            <wp:posOffset>377190</wp:posOffset>
          </wp:positionV>
          <wp:extent cx="487680" cy="797560"/>
          <wp:effectExtent l="0" t="0" r="7620" b="254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chner\Desktop\Bildmarke FA FBL\DFB_FrauBuLiga_Picturemark_RGB.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8768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246">
      <w:rPr>
        <w:noProof/>
      </w:rPr>
      <w:drawing>
        <wp:anchor distT="0" distB="0" distL="114300" distR="114300" simplePos="0" relativeHeight="251729938" behindDoc="1" locked="0" layoutInCell="1" allowOverlap="1" wp14:anchorId="381CFC9E" wp14:editId="4F558FCB">
          <wp:simplePos x="0" y="0"/>
          <wp:positionH relativeFrom="margin">
            <wp:posOffset>67310</wp:posOffset>
          </wp:positionH>
          <wp:positionV relativeFrom="paragraph">
            <wp:posOffset>535305</wp:posOffset>
          </wp:positionV>
          <wp:extent cx="673100" cy="640080"/>
          <wp:effectExtent l="0" t="0" r="0" b="762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chner\Desktop\Bildmarke FA FBL\DFB_FrauBuLiga_Picturemark_RGB.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7310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080D">
      <w:rPr>
        <w:noProof/>
        <w:lang w:eastAsia="de-DE"/>
      </w:rPr>
      <mc:AlternateContent>
        <mc:Choice Requires="wps">
          <w:drawing>
            <wp:anchor distT="0" distB="0" distL="114300" distR="114300" simplePos="0" relativeHeight="251658244" behindDoc="0" locked="0" layoutInCell="1" allowOverlap="1" wp14:anchorId="57479620" wp14:editId="228CEAD1">
              <wp:simplePos x="0" y="0"/>
              <wp:positionH relativeFrom="page">
                <wp:align>center</wp:align>
              </wp:positionH>
              <wp:positionV relativeFrom="page">
                <wp:align>top</wp:align>
              </wp:positionV>
              <wp:extent cx="6804000" cy="2818117"/>
              <wp:effectExtent l="0" t="0" r="0" b="1905"/>
              <wp:wrapNone/>
              <wp:docPr id="54" name="Freihandform: Form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6804000" cy="2818117"/>
                      </a:xfrm>
                      <a:custGeom>
                        <a:avLst/>
                        <a:gdLst>
                          <a:gd name="connsiteX0" fmla="*/ 2501972 w 7722000"/>
                          <a:gd name="connsiteY0" fmla="*/ 2484000 h 3196710"/>
                          <a:gd name="connsiteX1" fmla="*/ 2519416 w 7722000"/>
                          <a:gd name="connsiteY1" fmla="*/ 2507328 h 3196710"/>
                          <a:gd name="connsiteX2" fmla="*/ 3866714 w 7722000"/>
                          <a:gd name="connsiteY2" fmla="*/ 3142710 h 3196710"/>
                          <a:gd name="connsiteX3" fmla="*/ 5214013 w 7722000"/>
                          <a:gd name="connsiteY3" fmla="*/ 2507328 h 3196710"/>
                          <a:gd name="connsiteX4" fmla="*/ 5231457 w 7722000"/>
                          <a:gd name="connsiteY4" fmla="*/ 2484000 h 3196710"/>
                          <a:gd name="connsiteX5" fmla="*/ 2055661 w 7722000"/>
                          <a:gd name="connsiteY5" fmla="*/ 0 h 3196710"/>
                          <a:gd name="connsiteX6" fmla="*/ 2109661 w 7722000"/>
                          <a:gd name="connsiteY6" fmla="*/ 0 h 3196710"/>
                          <a:gd name="connsiteX7" fmla="*/ 2109661 w 7722000"/>
                          <a:gd name="connsiteY7" fmla="*/ 252000 h 3196710"/>
                          <a:gd name="connsiteX8" fmla="*/ 5601661 w 7722000"/>
                          <a:gd name="connsiteY8" fmla="*/ 252000 h 3196710"/>
                          <a:gd name="connsiteX9" fmla="*/ 5601661 w 7722000"/>
                          <a:gd name="connsiteY9" fmla="*/ 0 h 3196710"/>
                          <a:gd name="connsiteX10" fmla="*/ 5655661 w 7722000"/>
                          <a:gd name="connsiteY10" fmla="*/ 0 h 3196710"/>
                          <a:gd name="connsiteX11" fmla="*/ 5655661 w 7722000"/>
                          <a:gd name="connsiteY11" fmla="*/ 306000 h 3196710"/>
                          <a:gd name="connsiteX12" fmla="*/ 2055661 w 7722000"/>
                          <a:gd name="connsiteY12" fmla="*/ 306000 h 3196710"/>
                          <a:gd name="connsiteX13" fmla="*/ 0 w 7722000"/>
                          <a:gd name="connsiteY13" fmla="*/ 0 h 3196710"/>
                          <a:gd name="connsiteX14" fmla="*/ 54000 w 7722000"/>
                          <a:gd name="connsiteY14" fmla="*/ 0 h 3196710"/>
                          <a:gd name="connsiteX15" fmla="*/ 54000 w 7722000"/>
                          <a:gd name="connsiteY15" fmla="*/ 2430000 h 3196710"/>
                          <a:gd name="connsiteX16" fmla="*/ 7668000 w 7722000"/>
                          <a:gd name="connsiteY16" fmla="*/ 2430000 h 3196710"/>
                          <a:gd name="connsiteX17" fmla="*/ 7668000 w 7722000"/>
                          <a:gd name="connsiteY17" fmla="*/ 0 h 3196710"/>
                          <a:gd name="connsiteX18" fmla="*/ 7722000 w 7722000"/>
                          <a:gd name="connsiteY18" fmla="*/ 0 h 3196710"/>
                          <a:gd name="connsiteX19" fmla="*/ 7722000 w 7722000"/>
                          <a:gd name="connsiteY19" fmla="*/ 2484000 h 3196710"/>
                          <a:gd name="connsiteX20" fmla="*/ 5298813 w 7722000"/>
                          <a:gd name="connsiteY20" fmla="*/ 2484000 h 3196710"/>
                          <a:gd name="connsiteX21" fmla="*/ 5255682 w 7722000"/>
                          <a:gd name="connsiteY21" fmla="*/ 2541677 h 3196710"/>
                          <a:gd name="connsiteX22" fmla="*/ 3866714 w 7722000"/>
                          <a:gd name="connsiteY22" fmla="*/ 3196710 h 3196710"/>
                          <a:gd name="connsiteX23" fmla="*/ 2477747 w 7722000"/>
                          <a:gd name="connsiteY23" fmla="*/ 2541677 h 3196710"/>
                          <a:gd name="connsiteX24" fmla="*/ 2434617 w 7722000"/>
                          <a:gd name="connsiteY24" fmla="*/ 2484000 h 3196710"/>
                          <a:gd name="connsiteX25" fmla="*/ 0 w 7722000"/>
                          <a:gd name="connsiteY25" fmla="*/ 2484000 h 3196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722000" h="3196710">
                            <a:moveTo>
                              <a:pt x="2501972" y="2484000"/>
                            </a:moveTo>
                            <a:lnTo>
                              <a:pt x="2519416" y="2507328"/>
                            </a:lnTo>
                            <a:cubicBezTo>
                              <a:pt x="2839658" y="2895372"/>
                              <a:pt x="3324302" y="3142710"/>
                              <a:pt x="3866714" y="3142710"/>
                            </a:cubicBezTo>
                            <a:cubicBezTo>
                              <a:pt x="4409127" y="3142710"/>
                              <a:pt x="4893771" y="2895372"/>
                              <a:pt x="5214013" y="2507328"/>
                            </a:cubicBezTo>
                            <a:lnTo>
                              <a:pt x="5231457" y="2484000"/>
                            </a:lnTo>
                            <a:close/>
                            <a:moveTo>
                              <a:pt x="2055661" y="0"/>
                            </a:moveTo>
                            <a:lnTo>
                              <a:pt x="2109661" y="0"/>
                            </a:lnTo>
                            <a:lnTo>
                              <a:pt x="2109661" y="252000"/>
                            </a:lnTo>
                            <a:lnTo>
                              <a:pt x="5601661" y="252000"/>
                            </a:lnTo>
                            <a:lnTo>
                              <a:pt x="5601661" y="0"/>
                            </a:lnTo>
                            <a:lnTo>
                              <a:pt x="5655661" y="0"/>
                            </a:lnTo>
                            <a:lnTo>
                              <a:pt x="5655661" y="306000"/>
                            </a:lnTo>
                            <a:lnTo>
                              <a:pt x="2055661" y="306000"/>
                            </a:lnTo>
                            <a:close/>
                            <a:moveTo>
                              <a:pt x="0" y="0"/>
                            </a:moveTo>
                            <a:lnTo>
                              <a:pt x="54000" y="0"/>
                            </a:lnTo>
                            <a:lnTo>
                              <a:pt x="54000" y="2430000"/>
                            </a:lnTo>
                            <a:lnTo>
                              <a:pt x="7668000" y="2430000"/>
                            </a:lnTo>
                            <a:lnTo>
                              <a:pt x="7668000" y="0"/>
                            </a:lnTo>
                            <a:lnTo>
                              <a:pt x="7722000" y="0"/>
                            </a:lnTo>
                            <a:lnTo>
                              <a:pt x="7722000" y="2484000"/>
                            </a:lnTo>
                            <a:lnTo>
                              <a:pt x="5298813" y="2484000"/>
                            </a:lnTo>
                            <a:lnTo>
                              <a:pt x="5255682" y="2541677"/>
                            </a:lnTo>
                            <a:cubicBezTo>
                              <a:pt x="4925536" y="2941722"/>
                              <a:pt x="4425903" y="3196710"/>
                              <a:pt x="3866714" y="3196710"/>
                            </a:cubicBezTo>
                            <a:cubicBezTo>
                              <a:pt x="3307526" y="3196710"/>
                              <a:pt x="2807893" y="2941722"/>
                              <a:pt x="2477747" y="2541677"/>
                            </a:cubicBezTo>
                            <a:lnTo>
                              <a:pt x="2434617" y="2484000"/>
                            </a:lnTo>
                            <a:lnTo>
                              <a:pt x="0" y="2484000"/>
                            </a:lnTo>
                            <a:close/>
                          </a:path>
                        </a:pathLst>
                      </a:custGeom>
                      <a:solidFill>
                        <a:schemeClr val="accent1"/>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2DF3498" id="Freihandform: Form 53" o:spid="_x0000_s1026" style="position:absolute;margin-left:0;margin-top:0;width:535.75pt;height:221.9pt;z-index:25165824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coordsize="7722000,319671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" path="m2501972,2484000r17444,23328c2839658,2895372,3324302,3142710,3866714,3142710v542413,,1027057,-247338,1347299,-635382l5231457,2484000r-2729485,xm2055661,r54000,l2109661,252000r3492000,l5601661,r54000,l5655661,306000r-3600000,l2055661,xm,l54000,r,2430000l7668000,2430000,7668000,r54000,l7722000,2484000r-2423187,l5255682,2541677v-330146,400045,-829779,655033,-1388968,655033c3307526,3196710,2807893,2941722,2477747,2541677r-43130,-57677l,2484000,,xe" fillcolor="#20ae80 [3204]" stroked="f">
              <v:path arrowok="t" o:connecttype="custom" o:connectlocs="2204535,2189815;2219905,2210380;3407035,2770512;4594165,2210380;4609536,2189815;1811282,0;1858862,0;1858862,222155;4935729,222155;4935729,0;4983310,0;4983310,269760;1811282,269760;0,0;47580,0;47580,2142210;6756420,2142210;6756420,0;6804000,0;6804000,2189815;4668884,2189815;4630881,2240661;3407035,2818117;2183190,2240661;2145187,2189815;0,2189815" o:connectangles="0,0,0,0,0,0,0,0,0,0,0,0,0,0,0,0,0,0,0,0,0,0,0,0,0,0"/>
              <o:lock v:ext="edit" aspectratio="t"/>
              <w10:wrap anchorx="page" anchory="page"/>
            </v:shape>
          </w:pict>
        </mc:Fallback>
      </mc:AlternateContent>
    </w:r>
    <w:r w:rsidRPr="009A628F">
      <w:rPr>
        <w:noProof/>
        <w:lang w:eastAsia="de-DE"/>
      </w:rPr>
      <w:drawing>
        <wp:anchor distT="0" distB="0" distL="114300" distR="114300" simplePos="0" relativeHeight="251658241" behindDoc="1" locked="1" layoutInCell="1" allowOverlap="1" wp14:anchorId="5D429802" wp14:editId="5ECE7258">
          <wp:simplePos x="0" y="0"/>
          <wp:positionH relativeFrom="margin">
            <wp:align>center</wp:align>
          </wp:positionH>
          <wp:positionV relativeFrom="page">
            <wp:posOffset>645795</wp:posOffset>
          </wp:positionV>
          <wp:extent cx="982345" cy="1068705"/>
          <wp:effectExtent l="0" t="0" r="8255" b="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FB-Logo_positiv.wmf"/>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2345" cy="1068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F7670" w14:textId="097F8F12" w:rsidR="00E32C15" w:rsidRDefault="00E32C15" w:rsidP="00A56FD3">
    <w:pPr>
      <w:pStyle w:val="Kopfzeile"/>
      <w:tabs>
        <w:tab w:val="clear" w:pos="4536"/>
        <w:tab w:val="clear" w:pos="9072"/>
        <w:tab w:val="left" w:pos="456"/>
        <w:tab w:val="left" w:pos="6612"/>
        <w:tab w:val="left" w:pos="8328"/>
      </w:tabs>
    </w:pPr>
    <w:r w:rsidRPr="009338B0">
      <w:rPr>
        <w:noProof/>
      </w:rPr>
      <w:drawing>
        <wp:anchor distT="0" distB="0" distL="114300" distR="114300" simplePos="0" relativeHeight="251656191" behindDoc="1" locked="0" layoutInCell="1" allowOverlap="1" wp14:anchorId="6BEB79DE" wp14:editId="450D5B63">
          <wp:simplePos x="0" y="0"/>
          <wp:positionH relativeFrom="margin">
            <wp:posOffset>3953510</wp:posOffset>
          </wp:positionH>
          <wp:positionV relativeFrom="paragraph">
            <wp:posOffset>-321243</wp:posOffset>
          </wp:positionV>
          <wp:extent cx="487680" cy="798128"/>
          <wp:effectExtent l="0" t="0" r="7620" b="2540"/>
          <wp:wrapNone/>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chner\Desktop\Bildmarke FA FBL\DFB_FrauBuLiga_Picturemark_RGB.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89067" cy="800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8B0">
      <w:rPr>
        <w:noProof/>
      </w:rPr>
      <w:drawing>
        <wp:anchor distT="0" distB="0" distL="114300" distR="114300" simplePos="0" relativeHeight="251711506" behindDoc="1" locked="0" layoutInCell="1" allowOverlap="1" wp14:anchorId="21CA5537" wp14:editId="181B8A39">
          <wp:simplePos x="0" y="0"/>
          <wp:positionH relativeFrom="margin">
            <wp:posOffset>-1270</wp:posOffset>
          </wp:positionH>
          <wp:positionV relativeFrom="paragraph">
            <wp:posOffset>-194360</wp:posOffset>
          </wp:positionV>
          <wp:extent cx="655320" cy="623599"/>
          <wp:effectExtent l="0" t="0" r="0" b="5080"/>
          <wp:wrapNone/>
          <wp:docPr id="710" name="Grafi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chner\Desktop\Bildmarke FA FBL\DFB_FrauBuLiga_Picturemark_RGB.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58608" cy="6267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57F3A5AA" wp14:editId="2D49F696">
          <wp:simplePos x="0" y="0"/>
          <wp:positionH relativeFrom="margin">
            <wp:posOffset>5088890</wp:posOffset>
          </wp:positionH>
          <wp:positionV relativeFrom="paragraph">
            <wp:posOffset>-267334</wp:posOffset>
          </wp:positionV>
          <wp:extent cx="597432" cy="744220"/>
          <wp:effectExtent l="0" t="0" r="0" b="0"/>
          <wp:wrapNone/>
          <wp:docPr id="711" name="Grafi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599161" cy="7463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8B0">
      <w:rPr>
        <w:noProof/>
      </w:rPr>
      <w:drawing>
        <wp:anchor distT="0" distB="0" distL="114300" distR="114300" simplePos="0" relativeHeight="251710482" behindDoc="1" locked="0" layoutInCell="1" allowOverlap="1" wp14:anchorId="571B3A4F" wp14:editId="13128E45">
          <wp:simplePos x="0" y="0"/>
          <wp:positionH relativeFrom="margin">
            <wp:posOffset>1351915</wp:posOffset>
          </wp:positionH>
          <wp:positionV relativeFrom="paragraph">
            <wp:posOffset>-288290</wp:posOffset>
          </wp:positionV>
          <wp:extent cx="509905" cy="719455"/>
          <wp:effectExtent l="0" t="0" r="4445" b="4445"/>
          <wp:wrapNone/>
          <wp:docPr id="712" name="Grafi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chner\Desktop\Bildmarke FA FBL\DFB_FrauBuLiga_Picturemark_RGB.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0990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080D">
      <w:rPr>
        <w:noProof/>
        <w:lang w:eastAsia="de-DE"/>
      </w:rPr>
      <mc:AlternateContent>
        <mc:Choice Requires="wps">
          <w:drawing>
            <wp:anchor distT="0" distB="0" distL="114300" distR="114300" simplePos="0" relativeHeight="251658248" behindDoc="1" locked="0" layoutInCell="1" allowOverlap="1" wp14:anchorId="1292BC11" wp14:editId="6B24AF9E">
              <wp:simplePos x="0" y="0"/>
              <wp:positionH relativeFrom="page">
                <wp:align>right</wp:align>
              </wp:positionH>
              <wp:positionV relativeFrom="paragraph">
                <wp:posOffset>-3175000</wp:posOffset>
              </wp:positionV>
              <wp:extent cx="53975" cy="7560000"/>
              <wp:effectExtent l="0" t="0" r="3175" b="3175"/>
              <wp:wrapNone/>
              <wp:docPr id="18" name="Rechteck 31"/>
              <wp:cNvGraphicFramePr/>
              <a:graphic xmlns:a="http://schemas.openxmlformats.org/drawingml/2006/main">
                <a:graphicData uri="http://schemas.microsoft.com/office/word/2010/wordprocessingShape">
                  <wps:wsp>
                    <wps:cNvSpPr/>
                    <wps:spPr bwMode="gray">
                      <a:xfrm rot="16200000">
                        <a:off x="0" y="0"/>
                        <a:ext cx="53975" cy="7560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1A79B66" id="Rechteck 31" o:spid="_x0000_s1026" style="position:absolute;margin-left:-46.95pt;margin-top:-250pt;width:4.25pt;height:595.3pt;rotation:-90;z-index:-2516582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" fillcolor="#20ae80 [3204]" stroked="f">
              <w10:wrap anchorx="page"/>
            </v:rect>
          </w:pict>
        </mc:Fallback>
      </mc:AlternateContent>
    </w:r>
    <w:r w:rsidRPr="009A628F">
      <w:rPr>
        <w:noProof/>
        <w:lang w:eastAsia="de-DE"/>
      </w:rPr>
      <w:drawing>
        <wp:anchor distT="0" distB="0" distL="114300" distR="114300" simplePos="0" relativeHeight="251658245" behindDoc="1" locked="1" layoutInCell="1" allowOverlap="1" wp14:anchorId="440522BE" wp14:editId="0082D1C8">
          <wp:simplePos x="0" y="0"/>
          <wp:positionH relativeFrom="page">
            <wp:posOffset>3458210</wp:posOffset>
          </wp:positionH>
          <wp:positionV relativeFrom="page">
            <wp:posOffset>144780</wp:posOffset>
          </wp:positionV>
          <wp:extent cx="661670" cy="719455"/>
          <wp:effectExtent l="0" t="0" r="5080" b="4445"/>
          <wp:wrapNone/>
          <wp:docPr id="713" name="Grafi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FB-Logo_positiv.wmf"/>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1670" cy="71945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p>
  <w:p w14:paraId="549F7A15" w14:textId="75BF6CBD" w:rsidR="00E32C15" w:rsidRDefault="00E32C15" w:rsidP="00561B95">
    <w:pPr>
      <w:pStyle w:val="Kopfzeile"/>
    </w:pPr>
  </w:p>
  <w:p w14:paraId="051B57D7" w14:textId="127AF42C" w:rsidR="00E32C15" w:rsidRDefault="00E32C15" w:rsidP="00561B95">
    <w:pPr>
      <w:pStyle w:val="Kopfzeile"/>
    </w:pPr>
  </w:p>
  <w:p w14:paraId="05058F47" w14:textId="7411E20F" w:rsidR="00E32C15" w:rsidRDefault="00E32C15" w:rsidP="00561B95">
    <w:pPr>
      <w:pStyle w:val="Kopfzeile"/>
    </w:pPr>
  </w:p>
  <w:p w14:paraId="415644CD" w14:textId="3C080B9F" w:rsidR="00E32C15" w:rsidRPr="00561B95" w:rsidRDefault="00E32C15" w:rsidP="00561B9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A9623" w14:textId="7035A8D6" w:rsidR="00E32C15" w:rsidRDefault="00E32C15" w:rsidP="00D35B42">
    <w:pPr>
      <w:pStyle w:val="Kopfzeile"/>
      <w:tabs>
        <w:tab w:val="clear" w:pos="4536"/>
        <w:tab w:val="clear" w:pos="9072"/>
        <w:tab w:val="left" w:pos="3516"/>
      </w:tabs>
    </w:pPr>
    <w:r w:rsidRPr="00E70246">
      <w:rPr>
        <w:noProof/>
        <w:lang w:eastAsia="de-DE"/>
      </w:rPr>
      <w:drawing>
        <wp:anchor distT="0" distB="0" distL="114300" distR="114300" simplePos="0" relativeHeight="251716626" behindDoc="1" locked="0" layoutInCell="1" allowOverlap="1" wp14:anchorId="6599D98E" wp14:editId="25B01C2D">
          <wp:simplePos x="0" y="0"/>
          <wp:positionH relativeFrom="margin">
            <wp:posOffset>1351915</wp:posOffset>
          </wp:positionH>
          <wp:positionV relativeFrom="paragraph">
            <wp:posOffset>-283210</wp:posOffset>
          </wp:positionV>
          <wp:extent cx="509905" cy="719455"/>
          <wp:effectExtent l="0" t="0" r="4445" b="4445"/>
          <wp:wrapNone/>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chner\Desktop\Bildmarke FA FBL\DFB_FrauBuLiga_Picturemark_RGB.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0990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246">
      <w:rPr>
        <w:noProof/>
        <w:lang w:eastAsia="de-DE"/>
      </w:rPr>
      <w:drawing>
        <wp:anchor distT="0" distB="0" distL="114300" distR="114300" simplePos="0" relativeHeight="251714578" behindDoc="1" locked="0" layoutInCell="1" allowOverlap="1" wp14:anchorId="009CDEF1" wp14:editId="6CBB482C">
          <wp:simplePos x="0" y="0"/>
          <wp:positionH relativeFrom="margin">
            <wp:posOffset>5088891</wp:posOffset>
          </wp:positionH>
          <wp:positionV relativeFrom="paragraph">
            <wp:posOffset>-264168</wp:posOffset>
          </wp:positionV>
          <wp:extent cx="594360" cy="740393"/>
          <wp:effectExtent l="0" t="0" r="0" b="3175"/>
          <wp:wrapNone/>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6276" cy="74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246">
      <w:rPr>
        <w:noProof/>
        <w:lang w:eastAsia="de-DE"/>
      </w:rPr>
      <w:drawing>
        <wp:anchor distT="0" distB="0" distL="114300" distR="114300" simplePos="0" relativeHeight="251713554" behindDoc="1" locked="0" layoutInCell="1" allowOverlap="1" wp14:anchorId="0C58C4E8" wp14:editId="1D814771">
          <wp:simplePos x="0" y="0"/>
          <wp:positionH relativeFrom="margin">
            <wp:posOffset>3953510</wp:posOffset>
          </wp:positionH>
          <wp:positionV relativeFrom="paragraph">
            <wp:posOffset>-312420</wp:posOffset>
          </wp:positionV>
          <wp:extent cx="490437" cy="802640"/>
          <wp:effectExtent l="0" t="0" r="5080" b="0"/>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chner\Desktop\Bildmarke FA FBL\DFB_FrauBuLiga_Picturemark_RGB.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90437"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246">
      <w:rPr>
        <w:noProof/>
        <w:lang w:eastAsia="de-DE"/>
      </w:rPr>
      <w:drawing>
        <wp:anchor distT="0" distB="0" distL="114300" distR="114300" simplePos="0" relativeHeight="251717650" behindDoc="1" locked="0" layoutInCell="1" allowOverlap="1" wp14:anchorId="4E645BF3" wp14:editId="38B224A5">
          <wp:simplePos x="0" y="0"/>
          <wp:positionH relativeFrom="margin">
            <wp:posOffset>-1270</wp:posOffset>
          </wp:positionH>
          <wp:positionV relativeFrom="paragraph">
            <wp:posOffset>-160020</wp:posOffset>
          </wp:positionV>
          <wp:extent cx="611915" cy="582295"/>
          <wp:effectExtent l="0" t="0" r="0" b="8255"/>
          <wp:wrapNone/>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chner\Desktop\Bildmarke FA FBL\DFB_FrauBuLiga_Picturemark_RGB.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13834" cy="5841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246">
      <w:rPr>
        <w:noProof/>
        <w:lang w:eastAsia="de-DE"/>
      </w:rPr>
      <w:drawing>
        <wp:anchor distT="0" distB="0" distL="114300" distR="114300" simplePos="0" relativeHeight="251715602" behindDoc="1" locked="1" layoutInCell="1" allowOverlap="1" wp14:anchorId="275BDF2B" wp14:editId="2528D60F">
          <wp:simplePos x="0" y="0"/>
          <wp:positionH relativeFrom="page">
            <wp:posOffset>3458210</wp:posOffset>
          </wp:positionH>
          <wp:positionV relativeFrom="page">
            <wp:posOffset>141605</wp:posOffset>
          </wp:positionV>
          <wp:extent cx="661670" cy="719455"/>
          <wp:effectExtent l="0" t="0" r="5080" b="4445"/>
          <wp:wrapNone/>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FB-Logo_positiv.wmf"/>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1670" cy="719455"/>
                  </a:xfrm>
                  <a:prstGeom prst="rect">
                    <a:avLst/>
                  </a:prstGeom>
                </pic:spPr>
              </pic:pic>
            </a:graphicData>
          </a:graphic>
          <wp14:sizeRelH relativeFrom="margin">
            <wp14:pctWidth>0</wp14:pctWidth>
          </wp14:sizeRelH>
          <wp14:sizeRelV relativeFrom="margin">
            <wp14:pctHeight>0</wp14:pctHeight>
          </wp14:sizeRelV>
        </wp:anchor>
      </w:drawing>
    </w:r>
    <w:r w:rsidRPr="006A080D">
      <w:rPr>
        <w:noProof/>
        <w:lang w:eastAsia="de-DE"/>
      </w:rPr>
      <mc:AlternateContent>
        <mc:Choice Requires="wps">
          <w:drawing>
            <wp:anchor distT="0" distB="0" distL="114300" distR="114300" simplePos="0" relativeHeight="251692050" behindDoc="1" locked="0" layoutInCell="1" allowOverlap="1" wp14:anchorId="0953724D" wp14:editId="08194C3C">
              <wp:simplePos x="0" y="0"/>
              <wp:positionH relativeFrom="page">
                <wp:align>right</wp:align>
              </wp:positionH>
              <wp:positionV relativeFrom="paragraph">
                <wp:posOffset>-3175000</wp:posOffset>
              </wp:positionV>
              <wp:extent cx="53975" cy="7560000"/>
              <wp:effectExtent l="0" t="0" r="3175" b="3175"/>
              <wp:wrapNone/>
              <wp:docPr id="271" name="Rechteck 31"/>
              <wp:cNvGraphicFramePr/>
              <a:graphic xmlns:a="http://schemas.openxmlformats.org/drawingml/2006/main">
                <a:graphicData uri="http://schemas.microsoft.com/office/word/2010/wordprocessingShape">
                  <wps:wsp>
                    <wps:cNvSpPr/>
                    <wps:spPr bwMode="gray">
                      <a:xfrm rot="16200000">
                        <a:off x="0" y="0"/>
                        <a:ext cx="53975" cy="7560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F20A325" id="Rechteck 31" o:spid="_x0000_s1026" style="position:absolute;margin-left:-46.95pt;margin-top:-250pt;width:4.25pt;height:595.3pt;rotation:-90;z-index:-25162443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" fillcolor="#20ae80 [3204]" stroked="f">
              <w10:wrap anchorx="page"/>
            </v:rect>
          </w:pict>
        </mc:Fallback>
      </mc:AlternateContent>
    </w:r>
    <w:r>
      <w:tab/>
    </w:r>
  </w:p>
  <w:p w14:paraId="700E83AB" w14:textId="2E9478A6" w:rsidR="00E32C15" w:rsidRDefault="00E32C15" w:rsidP="00D35B42">
    <w:pPr>
      <w:pStyle w:val="Kopfzeile"/>
      <w:tabs>
        <w:tab w:val="clear" w:pos="4536"/>
        <w:tab w:val="clear" w:pos="9072"/>
        <w:tab w:val="left" w:pos="2544"/>
      </w:tabs>
    </w:pPr>
    <w:r>
      <w:tab/>
    </w:r>
  </w:p>
  <w:p w14:paraId="77DE37D8" w14:textId="77777777" w:rsidR="00E32C15" w:rsidRDefault="00E32C15" w:rsidP="004D28DD">
    <w:pPr>
      <w:pStyle w:val="Kopfzeile"/>
    </w:pPr>
  </w:p>
  <w:p w14:paraId="23115C12" w14:textId="77777777" w:rsidR="00E32C15" w:rsidRDefault="00E32C15" w:rsidP="004D28DD">
    <w:pPr>
      <w:pStyle w:val="Kopfzeile"/>
    </w:pPr>
  </w:p>
  <w:p w14:paraId="6C05E917" w14:textId="77777777" w:rsidR="00E32C15" w:rsidRPr="00561B95" w:rsidRDefault="00E32C15" w:rsidP="004D28DD">
    <w:pPr>
      <w:pStyle w:val="Kopfzeile"/>
    </w:pPr>
  </w:p>
  <w:p w14:paraId="3A056F85" w14:textId="77777777" w:rsidR="00E32C15" w:rsidRDefault="00E32C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17F49"/>
    <w:multiLevelType w:val="hybridMultilevel"/>
    <w:tmpl w:val="EA1A84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2035E7"/>
    <w:multiLevelType w:val="hybridMultilevel"/>
    <w:tmpl w:val="71F083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8F26BD6"/>
    <w:multiLevelType w:val="hybridMultilevel"/>
    <w:tmpl w:val="0A1056D4"/>
    <w:lvl w:ilvl="0" w:tplc="66403374">
      <w:start w:val="1"/>
      <w:numFmt w:val="bullet"/>
      <w:pStyle w:val="AufzhlungEbene2"/>
      <w:lvlText w:val=""/>
      <w:lvlJc w:val="left"/>
      <w:pPr>
        <w:ind w:left="720" w:hanging="360"/>
      </w:pPr>
      <w:rPr>
        <w:rFonts w:ascii="Wingdings 3" w:hAnsi="Wingdings 3" w:hint="default"/>
        <w:color w:val="20AE80"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F5565E"/>
    <w:multiLevelType w:val="hybridMultilevel"/>
    <w:tmpl w:val="21A8B3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9007EBD"/>
    <w:multiLevelType w:val="hybridMultilevel"/>
    <w:tmpl w:val="0ECE7898"/>
    <w:lvl w:ilvl="0" w:tplc="BFF0FA96">
      <w:start w:val="1"/>
      <w:numFmt w:val="bullet"/>
      <w:pStyle w:val="AufzhlungEbene1"/>
      <w:lvlText w:val=""/>
      <w:lvlJc w:val="left"/>
      <w:pPr>
        <w:ind w:left="720" w:hanging="360"/>
      </w:pPr>
      <w:rPr>
        <w:rFonts w:ascii="Wingdings 2" w:hAnsi="Wingdings 2" w:hint="default"/>
        <w:color w:val="20AE80"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6745EC"/>
    <w:multiLevelType w:val="hybridMultilevel"/>
    <w:tmpl w:val="7C44D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45297C"/>
    <w:multiLevelType w:val="hybridMultilevel"/>
    <w:tmpl w:val="4696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EC37FF"/>
    <w:multiLevelType w:val="hybridMultilevel"/>
    <w:tmpl w:val="EA4ABD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8291188"/>
    <w:multiLevelType w:val="hybridMultilevel"/>
    <w:tmpl w:val="AAC284D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9436744"/>
    <w:multiLevelType w:val="hybridMultilevel"/>
    <w:tmpl w:val="F4B66A08"/>
    <w:lvl w:ilvl="0" w:tplc="20D60CEE">
      <w:numFmt w:val="bullet"/>
      <w:lvlText w:val="-"/>
      <w:lvlJc w:val="left"/>
      <w:pPr>
        <w:ind w:left="360" w:hanging="360"/>
      </w:pPr>
      <w:rPr>
        <w:rFonts w:hint="default"/>
        <w:w w:val="130"/>
        <w:lang w:val="de-DE" w:eastAsia="de-DE" w:bidi="de-D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DCF4750"/>
    <w:multiLevelType w:val="hybridMultilevel"/>
    <w:tmpl w:val="3B466C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357783"/>
    <w:multiLevelType w:val="hybridMultilevel"/>
    <w:tmpl w:val="5C4AE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9D7CF5"/>
    <w:multiLevelType w:val="multilevel"/>
    <w:tmpl w:val="44B09BBA"/>
    <w:lvl w:ilvl="0">
      <w:start w:val="1"/>
      <w:numFmt w:val="lowerLetter"/>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15:restartNumberingAfterBreak="0">
    <w:nsid w:val="21EC20F6"/>
    <w:multiLevelType w:val="hybridMultilevel"/>
    <w:tmpl w:val="6FF47AE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A7309B"/>
    <w:multiLevelType w:val="hybridMultilevel"/>
    <w:tmpl w:val="E44AA7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2023D5"/>
    <w:multiLevelType w:val="hybridMultilevel"/>
    <w:tmpl w:val="D61C7C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6C525E"/>
    <w:multiLevelType w:val="multilevel"/>
    <w:tmpl w:val="92EE471E"/>
    <w:lvl w:ilvl="0">
      <w:start w:val="12"/>
      <w:numFmt w:val="decimal"/>
      <w:lvlText w:val="%1"/>
      <w:lvlJc w:val="left"/>
      <w:pPr>
        <w:ind w:left="492" w:hanging="492"/>
      </w:pPr>
      <w:rPr>
        <w:rFonts w:hint="default"/>
      </w:rPr>
    </w:lvl>
    <w:lvl w:ilvl="1">
      <w:start w:val="1"/>
      <w:numFmt w:val="decimal"/>
      <w:pStyle w:val="berschrift20"/>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5425D23"/>
    <w:multiLevelType w:val="hybridMultilevel"/>
    <w:tmpl w:val="4A18DB7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7B14357"/>
    <w:multiLevelType w:val="hybridMultilevel"/>
    <w:tmpl w:val="4AF85F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04C62D2"/>
    <w:multiLevelType w:val="hybridMultilevel"/>
    <w:tmpl w:val="B5F64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6A10CC"/>
    <w:multiLevelType w:val="hybridMultilevel"/>
    <w:tmpl w:val="09D47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A03B00"/>
    <w:multiLevelType w:val="hybridMultilevel"/>
    <w:tmpl w:val="88A6C6A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A4E44BB"/>
    <w:multiLevelType w:val="hybridMultilevel"/>
    <w:tmpl w:val="E620E75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4DD77A63"/>
    <w:multiLevelType w:val="hybridMultilevel"/>
    <w:tmpl w:val="02F83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5363E41"/>
    <w:multiLevelType w:val="hybridMultilevel"/>
    <w:tmpl w:val="589A6CF4"/>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5" w15:restartNumberingAfterBreak="0">
    <w:nsid w:val="594D1D09"/>
    <w:multiLevelType w:val="hybridMultilevel"/>
    <w:tmpl w:val="17EAD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1F842E3"/>
    <w:multiLevelType w:val="hybridMultilevel"/>
    <w:tmpl w:val="A08E0760"/>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7172596"/>
    <w:multiLevelType w:val="hybridMultilevel"/>
    <w:tmpl w:val="49B662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7237CED"/>
    <w:multiLevelType w:val="hybridMultilevel"/>
    <w:tmpl w:val="3870AE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B183335"/>
    <w:multiLevelType w:val="hybridMultilevel"/>
    <w:tmpl w:val="919EE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D1C0798"/>
    <w:multiLevelType w:val="hybridMultilevel"/>
    <w:tmpl w:val="ED7E9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A80FD2"/>
    <w:multiLevelType w:val="hybridMultilevel"/>
    <w:tmpl w:val="4D2049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3C65D8"/>
    <w:multiLevelType w:val="hybridMultilevel"/>
    <w:tmpl w:val="9CAAA2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06289B"/>
    <w:multiLevelType w:val="hybridMultilevel"/>
    <w:tmpl w:val="1B18A8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C576B1A"/>
    <w:multiLevelType w:val="hybridMultilevel"/>
    <w:tmpl w:val="3A24F82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4"/>
  </w:num>
  <w:num w:numId="2">
    <w:abstractNumId w:val="2"/>
  </w:num>
  <w:num w:numId="3">
    <w:abstractNumId w:val="16"/>
  </w:num>
  <w:num w:numId="4">
    <w:abstractNumId w:val="12"/>
  </w:num>
  <w:num w:numId="5">
    <w:abstractNumId w:val="23"/>
  </w:num>
  <w:num w:numId="6">
    <w:abstractNumId w:val="19"/>
  </w:num>
  <w:num w:numId="7">
    <w:abstractNumId w:val="17"/>
  </w:num>
  <w:num w:numId="8">
    <w:abstractNumId w:val="25"/>
  </w:num>
  <w:num w:numId="9">
    <w:abstractNumId w:val="20"/>
  </w:num>
  <w:num w:numId="10">
    <w:abstractNumId w:val="15"/>
  </w:num>
  <w:num w:numId="11">
    <w:abstractNumId w:val="30"/>
  </w:num>
  <w:num w:numId="12">
    <w:abstractNumId w:val="32"/>
  </w:num>
  <w:num w:numId="13">
    <w:abstractNumId w:val="18"/>
  </w:num>
  <w:num w:numId="14">
    <w:abstractNumId w:val="5"/>
  </w:num>
  <w:num w:numId="15">
    <w:abstractNumId w:val="14"/>
  </w:num>
  <w:num w:numId="16">
    <w:abstractNumId w:val="10"/>
  </w:num>
  <w:num w:numId="17">
    <w:abstractNumId w:val="7"/>
  </w:num>
  <w:num w:numId="18">
    <w:abstractNumId w:val="3"/>
  </w:num>
  <w:num w:numId="19">
    <w:abstractNumId w:val="24"/>
  </w:num>
  <w:num w:numId="20">
    <w:abstractNumId w:val="11"/>
  </w:num>
  <w:num w:numId="21">
    <w:abstractNumId w:val="6"/>
  </w:num>
  <w:num w:numId="22">
    <w:abstractNumId w:val="0"/>
  </w:num>
  <w:num w:numId="23">
    <w:abstractNumId w:val="22"/>
  </w:num>
  <w:num w:numId="24">
    <w:abstractNumId w:val="31"/>
  </w:num>
  <w:num w:numId="25">
    <w:abstractNumId w:val="29"/>
  </w:num>
  <w:num w:numId="26">
    <w:abstractNumId w:val="33"/>
  </w:num>
  <w:num w:numId="27">
    <w:abstractNumId w:val="1"/>
  </w:num>
  <w:num w:numId="28">
    <w:abstractNumId w:val="8"/>
  </w:num>
  <w:num w:numId="29">
    <w:abstractNumId w:val="27"/>
  </w:num>
  <w:num w:numId="30">
    <w:abstractNumId w:val="28"/>
  </w:num>
  <w:num w:numId="31">
    <w:abstractNumId w:val="13"/>
  </w:num>
  <w:num w:numId="32">
    <w:abstractNumId w:val="9"/>
  </w:num>
  <w:num w:numId="33">
    <w:abstractNumId w:val="34"/>
  </w:num>
  <w:num w:numId="34">
    <w:abstractNumId w:val="21"/>
  </w:num>
  <w:num w:numId="35">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E1"/>
    <w:rsid w:val="00000719"/>
    <w:rsid w:val="00000854"/>
    <w:rsid w:val="00001F56"/>
    <w:rsid w:val="00002383"/>
    <w:rsid w:val="00003AB6"/>
    <w:rsid w:val="0001099E"/>
    <w:rsid w:val="00012121"/>
    <w:rsid w:val="00012DD5"/>
    <w:rsid w:val="00013291"/>
    <w:rsid w:val="00015056"/>
    <w:rsid w:val="00017C29"/>
    <w:rsid w:val="00021654"/>
    <w:rsid w:val="0002503C"/>
    <w:rsid w:val="000267BA"/>
    <w:rsid w:val="00027052"/>
    <w:rsid w:val="00032DED"/>
    <w:rsid w:val="000347FC"/>
    <w:rsid w:val="00034A79"/>
    <w:rsid w:val="00041873"/>
    <w:rsid w:val="000423AE"/>
    <w:rsid w:val="000452A6"/>
    <w:rsid w:val="000454D2"/>
    <w:rsid w:val="00046BF3"/>
    <w:rsid w:val="0004765B"/>
    <w:rsid w:val="0004781A"/>
    <w:rsid w:val="00050611"/>
    <w:rsid w:val="00050639"/>
    <w:rsid w:val="00052B02"/>
    <w:rsid w:val="00053303"/>
    <w:rsid w:val="00054846"/>
    <w:rsid w:val="00055650"/>
    <w:rsid w:val="00055AC0"/>
    <w:rsid w:val="0005664E"/>
    <w:rsid w:val="00060382"/>
    <w:rsid w:val="000607FD"/>
    <w:rsid w:val="00062470"/>
    <w:rsid w:val="00062AE2"/>
    <w:rsid w:val="00063586"/>
    <w:rsid w:val="00064D6B"/>
    <w:rsid w:val="000655BA"/>
    <w:rsid w:val="0006762A"/>
    <w:rsid w:val="00070DBB"/>
    <w:rsid w:val="000711D1"/>
    <w:rsid w:val="00073691"/>
    <w:rsid w:val="00075194"/>
    <w:rsid w:val="00076B13"/>
    <w:rsid w:val="00080AC1"/>
    <w:rsid w:val="00081EFC"/>
    <w:rsid w:val="000836BB"/>
    <w:rsid w:val="00094E6E"/>
    <w:rsid w:val="0009626B"/>
    <w:rsid w:val="000A1E92"/>
    <w:rsid w:val="000A3826"/>
    <w:rsid w:val="000A573A"/>
    <w:rsid w:val="000A640B"/>
    <w:rsid w:val="000A6F9C"/>
    <w:rsid w:val="000B58EC"/>
    <w:rsid w:val="000B6C1C"/>
    <w:rsid w:val="000B7486"/>
    <w:rsid w:val="000C1727"/>
    <w:rsid w:val="000C2DF1"/>
    <w:rsid w:val="000C3909"/>
    <w:rsid w:val="000C547A"/>
    <w:rsid w:val="000C647D"/>
    <w:rsid w:val="000D0A64"/>
    <w:rsid w:val="000D1CE7"/>
    <w:rsid w:val="000D34D5"/>
    <w:rsid w:val="000D36BA"/>
    <w:rsid w:val="000D6962"/>
    <w:rsid w:val="000D71EA"/>
    <w:rsid w:val="000D74B3"/>
    <w:rsid w:val="000E10F8"/>
    <w:rsid w:val="000E2B93"/>
    <w:rsid w:val="000E52D1"/>
    <w:rsid w:val="000E5511"/>
    <w:rsid w:val="000E65A3"/>
    <w:rsid w:val="000E6C1F"/>
    <w:rsid w:val="000F125D"/>
    <w:rsid w:val="000F2204"/>
    <w:rsid w:val="000F6F78"/>
    <w:rsid w:val="00100DC1"/>
    <w:rsid w:val="001045CB"/>
    <w:rsid w:val="001060A6"/>
    <w:rsid w:val="001068A0"/>
    <w:rsid w:val="001074B2"/>
    <w:rsid w:val="00107768"/>
    <w:rsid w:val="00107A45"/>
    <w:rsid w:val="00110A54"/>
    <w:rsid w:val="00112FD3"/>
    <w:rsid w:val="00114276"/>
    <w:rsid w:val="00116DD5"/>
    <w:rsid w:val="00117288"/>
    <w:rsid w:val="00120BC1"/>
    <w:rsid w:val="00121EFC"/>
    <w:rsid w:val="0012438F"/>
    <w:rsid w:val="00124D54"/>
    <w:rsid w:val="00125632"/>
    <w:rsid w:val="001261F6"/>
    <w:rsid w:val="001267F9"/>
    <w:rsid w:val="00131EF8"/>
    <w:rsid w:val="00134290"/>
    <w:rsid w:val="0013551B"/>
    <w:rsid w:val="00135762"/>
    <w:rsid w:val="0014168C"/>
    <w:rsid w:val="00145CF2"/>
    <w:rsid w:val="00146C1A"/>
    <w:rsid w:val="00146F9E"/>
    <w:rsid w:val="001548AC"/>
    <w:rsid w:val="00154F96"/>
    <w:rsid w:val="001564F6"/>
    <w:rsid w:val="0015764B"/>
    <w:rsid w:val="00157A1A"/>
    <w:rsid w:val="001600DB"/>
    <w:rsid w:val="00160A46"/>
    <w:rsid w:val="00161126"/>
    <w:rsid w:val="0016130F"/>
    <w:rsid w:val="00162D60"/>
    <w:rsid w:val="00162E7B"/>
    <w:rsid w:val="00165FCD"/>
    <w:rsid w:val="00166936"/>
    <w:rsid w:val="0016754B"/>
    <w:rsid w:val="00167CF6"/>
    <w:rsid w:val="00170B59"/>
    <w:rsid w:val="00171CD1"/>
    <w:rsid w:val="001732D8"/>
    <w:rsid w:val="0017796A"/>
    <w:rsid w:val="00182C95"/>
    <w:rsid w:val="00185B2C"/>
    <w:rsid w:val="00185BB4"/>
    <w:rsid w:val="0018616A"/>
    <w:rsid w:val="00190B16"/>
    <w:rsid w:val="0019149C"/>
    <w:rsid w:val="001944A9"/>
    <w:rsid w:val="001A11A6"/>
    <w:rsid w:val="001A2ADF"/>
    <w:rsid w:val="001A3E22"/>
    <w:rsid w:val="001B096C"/>
    <w:rsid w:val="001B1403"/>
    <w:rsid w:val="001B3980"/>
    <w:rsid w:val="001B3E3C"/>
    <w:rsid w:val="001B5F33"/>
    <w:rsid w:val="001B698C"/>
    <w:rsid w:val="001D04A8"/>
    <w:rsid w:val="001D78C3"/>
    <w:rsid w:val="001E15EA"/>
    <w:rsid w:val="001E32B0"/>
    <w:rsid w:val="001E4947"/>
    <w:rsid w:val="001E4CEE"/>
    <w:rsid w:val="001E6E14"/>
    <w:rsid w:val="001E7F55"/>
    <w:rsid w:val="001F0502"/>
    <w:rsid w:val="001F14FB"/>
    <w:rsid w:val="001F253F"/>
    <w:rsid w:val="001F3225"/>
    <w:rsid w:val="001F5EC5"/>
    <w:rsid w:val="002002D3"/>
    <w:rsid w:val="00203A1D"/>
    <w:rsid w:val="0020790B"/>
    <w:rsid w:val="00212F1B"/>
    <w:rsid w:val="00213492"/>
    <w:rsid w:val="002151EC"/>
    <w:rsid w:val="002155E3"/>
    <w:rsid w:val="0021590E"/>
    <w:rsid w:val="00215DC0"/>
    <w:rsid w:val="00216B01"/>
    <w:rsid w:val="00217BEB"/>
    <w:rsid w:val="00220216"/>
    <w:rsid w:val="00221306"/>
    <w:rsid w:val="0022337D"/>
    <w:rsid w:val="002257F2"/>
    <w:rsid w:val="00225F5E"/>
    <w:rsid w:val="002272A6"/>
    <w:rsid w:val="002317BE"/>
    <w:rsid w:val="00232082"/>
    <w:rsid w:val="00234422"/>
    <w:rsid w:val="00245D17"/>
    <w:rsid w:val="00245EF2"/>
    <w:rsid w:val="002474DA"/>
    <w:rsid w:val="00253948"/>
    <w:rsid w:val="00256024"/>
    <w:rsid w:val="00264693"/>
    <w:rsid w:val="002651E4"/>
    <w:rsid w:val="002726BB"/>
    <w:rsid w:val="00274550"/>
    <w:rsid w:val="0027457A"/>
    <w:rsid w:val="002759B7"/>
    <w:rsid w:val="00275E5B"/>
    <w:rsid w:val="00281EB8"/>
    <w:rsid w:val="002824CA"/>
    <w:rsid w:val="00284C18"/>
    <w:rsid w:val="00285FB3"/>
    <w:rsid w:val="0029090A"/>
    <w:rsid w:val="002A1F9A"/>
    <w:rsid w:val="002B1600"/>
    <w:rsid w:val="002B274E"/>
    <w:rsid w:val="002B2A5B"/>
    <w:rsid w:val="002B2FEB"/>
    <w:rsid w:val="002B60C1"/>
    <w:rsid w:val="002C1021"/>
    <w:rsid w:val="002C171B"/>
    <w:rsid w:val="002C2088"/>
    <w:rsid w:val="002C362D"/>
    <w:rsid w:val="002D14F9"/>
    <w:rsid w:val="002D17E5"/>
    <w:rsid w:val="002D5A7C"/>
    <w:rsid w:val="002D5D1F"/>
    <w:rsid w:val="002D61D0"/>
    <w:rsid w:val="002D7562"/>
    <w:rsid w:val="002E0FFB"/>
    <w:rsid w:val="002E4BF4"/>
    <w:rsid w:val="002F366C"/>
    <w:rsid w:val="002F47FE"/>
    <w:rsid w:val="002F493E"/>
    <w:rsid w:val="002F56C1"/>
    <w:rsid w:val="002F686D"/>
    <w:rsid w:val="00302DC9"/>
    <w:rsid w:val="003044FD"/>
    <w:rsid w:val="003052F0"/>
    <w:rsid w:val="00307BF0"/>
    <w:rsid w:val="003126A0"/>
    <w:rsid w:val="00312878"/>
    <w:rsid w:val="003147A4"/>
    <w:rsid w:val="003152C5"/>
    <w:rsid w:val="003154F4"/>
    <w:rsid w:val="00317A20"/>
    <w:rsid w:val="00321308"/>
    <w:rsid w:val="0032725A"/>
    <w:rsid w:val="003317BB"/>
    <w:rsid w:val="0033366D"/>
    <w:rsid w:val="0033516A"/>
    <w:rsid w:val="00337E87"/>
    <w:rsid w:val="003423D3"/>
    <w:rsid w:val="00342F74"/>
    <w:rsid w:val="003471F2"/>
    <w:rsid w:val="00347FBC"/>
    <w:rsid w:val="00354403"/>
    <w:rsid w:val="00354ADA"/>
    <w:rsid w:val="003558DE"/>
    <w:rsid w:val="00355F08"/>
    <w:rsid w:val="00356062"/>
    <w:rsid w:val="00356677"/>
    <w:rsid w:val="00360BF0"/>
    <w:rsid w:val="00361D32"/>
    <w:rsid w:val="003624F4"/>
    <w:rsid w:val="00362A70"/>
    <w:rsid w:val="00362ACF"/>
    <w:rsid w:val="0036335E"/>
    <w:rsid w:val="003650AC"/>
    <w:rsid w:val="00366BA2"/>
    <w:rsid w:val="00367CF8"/>
    <w:rsid w:val="0037101F"/>
    <w:rsid w:val="003713AF"/>
    <w:rsid w:val="00371903"/>
    <w:rsid w:val="00374295"/>
    <w:rsid w:val="003779DE"/>
    <w:rsid w:val="00377D75"/>
    <w:rsid w:val="00380938"/>
    <w:rsid w:val="003852A3"/>
    <w:rsid w:val="00386E3B"/>
    <w:rsid w:val="003874AB"/>
    <w:rsid w:val="003956D4"/>
    <w:rsid w:val="00395C8A"/>
    <w:rsid w:val="00397ABC"/>
    <w:rsid w:val="003A03B3"/>
    <w:rsid w:val="003A48F2"/>
    <w:rsid w:val="003A6E9A"/>
    <w:rsid w:val="003A757D"/>
    <w:rsid w:val="003B1B59"/>
    <w:rsid w:val="003B3213"/>
    <w:rsid w:val="003B5559"/>
    <w:rsid w:val="003B66A8"/>
    <w:rsid w:val="003B7D20"/>
    <w:rsid w:val="003C114C"/>
    <w:rsid w:val="003C12F9"/>
    <w:rsid w:val="003C1CB3"/>
    <w:rsid w:val="003C3CBE"/>
    <w:rsid w:val="003C480E"/>
    <w:rsid w:val="003C7138"/>
    <w:rsid w:val="003D13AF"/>
    <w:rsid w:val="003D2D00"/>
    <w:rsid w:val="003D4B7E"/>
    <w:rsid w:val="003E0021"/>
    <w:rsid w:val="003E1F4B"/>
    <w:rsid w:val="003E562D"/>
    <w:rsid w:val="003F19B9"/>
    <w:rsid w:val="003F2A39"/>
    <w:rsid w:val="003F745F"/>
    <w:rsid w:val="003F772A"/>
    <w:rsid w:val="004007D0"/>
    <w:rsid w:val="00404193"/>
    <w:rsid w:val="00404225"/>
    <w:rsid w:val="00404DA7"/>
    <w:rsid w:val="00410E79"/>
    <w:rsid w:val="00410F08"/>
    <w:rsid w:val="0041173E"/>
    <w:rsid w:val="004129F3"/>
    <w:rsid w:val="004146F8"/>
    <w:rsid w:val="004167E6"/>
    <w:rsid w:val="00420209"/>
    <w:rsid w:val="0042366E"/>
    <w:rsid w:val="00423E37"/>
    <w:rsid w:val="00423ED6"/>
    <w:rsid w:val="004245CF"/>
    <w:rsid w:val="00424709"/>
    <w:rsid w:val="004248C9"/>
    <w:rsid w:val="004305A9"/>
    <w:rsid w:val="00430755"/>
    <w:rsid w:val="00431740"/>
    <w:rsid w:val="004375F6"/>
    <w:rsid w:val="0043771B"/>
    <w:rsid w:val="00442C0E"/>
    <w:rsid w:val="004514C6"/>
    <w:rsid w:val="004515FB"/>
    <w:rsid w:val="004528CC"/>
    <w:rsid w:val="00452D3D"/>
    <w:rsid w:val="004531F6"/>
    <w:rsid w:val="004543B7"/>
    <w:rsid w:val="00454FFE"/>
    <w:rsid w:val="004554F2"/>
    <w:rsid w:val="00460A00"/>
    <w:rsid w:val="00464A3B"/>
    <w:rsid w:val="004719F2"/>
    <w:rsid w:val="0047219A"/>
    <w:rsid w:val="00473907"/>
    <w:rsid w:val="004804F5"/>
    <w:rsid w:val="004822A4"/>
    <w:rsid w:val="00482530"/>
    <w:rsid w:val="00484900"/>
    <w:rsid w:val="0048783E"/>
    <w:rsid w:val="00490615"/>
    <w:rsid w:val="00490CA6"/>
    <w:rsid w:val="00495729"/>
    <w:rsid w:val="00496B98"/>
    <w:rsid w:val="00496D11"/>
    <w:rsid w:val="0049740A"/>
    <w:rsid w:val="004A00F0"/>
    <w:rsid w:val="004A2897"/>
    <w:rsid w:val="004A36FB"/>
    <w:rsid w:val="004A4B2E"/>
    <w:rsid w:val="004A5229"/>
    <w:rsid w:val="004A5FFC"/>
    <w:rsid w:val="004A6B7D"/>
    <w:rsid w:val="004A7A22"/>
    <w:rsid w:val="004A7EC2"/>
    <w:rsid w:val="004B1454"/>
    <w:rsid w:val="004B1F52"/>
    <w:rsid w:val="004B2FAA"/>
    <w:rsid w:val="004B36CE"/>
    <w:rsid w:val="004B48B1"/>
    <w:rsid w:val="004B4F70"/>
    <w:rsid w:val="004B5317"/>
    <w:rsid w:val="004B5B5A"/>
    <w:rsid w:val="004B5C9B"/>
    <w:rsid w:val="004C0690"/>
    <w:rsid w:val="004C0F4A"/>
    <w:rsid w:val="004C2AA2"/>
    <w:rsid w:val="004C2DBF"/>
    <w:rsid w:val="004C35AF"/>
    <w:rsid w:val="004C4859"/>
    <w:rsid w:val="004C7590"/>
    <w:rsid w:val="004C776F"/>
    <w:rsid w:val="004D1CF6"/>
    <w:rsid w:val="004D2401"/>
    <w:rsid w:val="004D28DD"/>
    <w:rsid w:val="004D304E"/>
    <w:rsid w:val="004D3AD6"/>
    <w:rsid w:val="004D49AE"/>
    <w:rsid w:val="004D5A8D"/>
    <w:rsid w:val="004D67B3"/>
    <w:rsid w:val="004D6C6E"/>
    <w:rsid w:val="004D7554"/>
    <w:rsid w:val="004D7908"/>
    <w:rsid w:val="004E0A23"/>
    <w:rsid w:val="004E157A"/>
    <w:rsid w:val="004E2500"/>
    <w:rsid w:val="004E4511"/>
    <w:rsid w:val="004E5EBC"/>
    <w:rsid w:val="004E65CF"/>
    <w:rsid w:val="004E79F0"/>
    <w:rsid w:val="004F070B"/>
    <w:rsid w:val="004F08D4"/>
    <w:rsid w:val="004F32E6"/>
    <w:rsid w:val="004F6B1D"/>
    <w:rsid w:val="004F7EC3"/>
    <w:rsid w:val="00503271"/>
    <w:rsid w:val="005049E0"/>
    <w:rsid w:val="005052C2"/>
    <w:rsid w:val="005125ED"/>
    <w:rsid w:val="00513B35"/>
    <w:rsid w:val="005163BA"/>
    <w:rsid w:val="00516906"/>
    <w:rsid w:val="00534539"/>
    <w:rsid w:val="00535153"/>
    <w:rsid w:val="00536C31"/>
    <w:rsid w:val="00536F6C"/>
    <w:rsid w:val="005413CD"/>
    <w:rsid w:val="005419D6"/>
    <w:rsid w:val="00542A00"/>
    <w:rsid w:val="00544A7F"/>
    <w:rsid w:val="00545B85"/>
    <w:rsid w:val="00554E19"/>
    <w:rsid w:val="00557AAF"/>
    <w:rsid w:val="00561B95"/>
    <w:rsid w:val="00563103"/>
    <w:rsid w:val="00563C3F"/>
    <w:rsid w:val="00565070"/>
    <w:rsid w:val="005650DF"/>
    <w:rsid w:val="005660D7"/>
    <w:rsid w:val="00567FF7"/>
    <w:rsid w:val="00570BC2"/>
    <w:rsid w:val="00570C1B"/>
    <w:rsid w:val="00573400"/>
    <w:rsid w:val="00574A78"/>
    <w:rsid w:val="00575DDD"/>
    <w:rsid w:val="005774A0"/>
    <w:rsid w:val="0058635F"/>
    <w:rsid w:val="00586E94"/>
    <w:rsid w:val="00590C6F"/>
    <w:rsid w:val="005943B2"/>
    <w:rsid w:val="0059779A"/>
    <w:rsid w:val="005A14E1"/>
    <w:rsid w:val="005A4832"/>
    <w:rsid w:val="005A5CDD"/>
    <w:rsid w:val="005B071A"/>
    <w:rsid w:val="005B3CA4"/>
    <w:rsid w:val="005B5B04"/>
    <w:rsid w:val="005C3788"/>
    <w:rsid w:val="005C4A7E"/>
    <w:rsid w:val="005C7498"/>
    <w:rsid w:val="005D3712"/>
    <w:rsid w:val="005D6BAE"/>
    <w:rsid w:val="005E1AE0"/>
    <w:rsid w:val="005E1EAC"/>
    <w:rsid w:val="005E1EC1"/>
    <w:rsid w:val="005E5267"/>
    <w:rsid w:val="005E7507"/>
    <w:rsid w:val="005F168E"/>
    <w:rsid w:val="005F1C69"/>
    <w:rsid w:val="005F24E7"/>
    <w:rsid w:val="005F2980"/>
    <w:rsid w:val="005F5753"/>
    <w:rsid w:val="005F7C7F"/>
    <w:rsid w:val="00603310"/>
    <w:rsid w:val="00610A28"/>
    <w:rsid w:val="006112D9"/>
    <w:rsid w:val="006112EF"/>
    <w:rsid w:val="006123F3"/>
    <w:rsid w:val="00613BD4"/>
    <w:rsid w:val="00615727"/>
    <w:rsid w:val="00623F32"/>
    <w:rsid w:val="006244BD"/>
    <w:rsid w:val="00627509"/>
    <w:rsid w:val="006320E8"/>
    <w:rsid w:val="006324CF"/>
    <w:rsid w:val="00632933"/>
    <w:rsid w:val="00633625"/>
    <w:rsid w:val="00635915"/>
    <w:rsid w:val="006366AF"/>
    <w:rsid w:val="00640C28"/>
    <w:rsid w:val="00642071"/>
    <w:rsid w:val="006433C6"/>
    <w:rsid w:val="00645108"/>
    <w:rsid w:val="006472AC"/>
    <w:rsid w:val="006507AD"/>
    <w:rsid w:val="00650A78"/>
    <w:rsid w:val="00651F5E"/>
    <w:rsid w:val="00657E3E"/>
    <w:rsid w:val="00660A2B"/>
    <w:rsid w:val="00661AA5"/>
    <w:rsid w:val="00663196"/>
    <w:rsid w:val="006632B0"/>
    <w:rsid w:val="00663529"/>
    <w:rsid w:val="00663EFB"/>
    <w:rsid w:val="00670FCD"/>
    <w:rsid w:val="00672E88"/>
    <w:rsid w:val="00674F2A"/>
    <w:rsid w:val="00675D1C"/>
    <w:rsid w:val="0068112A"/>
    <w:rsid w:val="00685A51"/>
    <w:rsid w:val="0068648A"/>
    <w:rsid w:val="00686578"/>
    <w:rsid w:val="006875A0"/>
    <w:rsid w:val="00690041"/>
    <w:rsid w:val="00694D22"/>
    <w:rsid w:val="0069543C"/>
    <w:rsid w:val="0069721E"/>
    <w:rsid w:val="00697B44"/>
    <w:rsid w:val="006A080D"/>
    <w:rsid w:val="006A19B8"/>
    <w:rsid w:val="006A496C"/>
    <w:rsid w:val="006B19A6"/>
    <w:rsid w:val="006B3C2C"/>
    <w:rsid w:val="006B3F25"/>
    <w:rsid w:val="006B687A"/>
    <w:rsid w:val="006C2880"/>
    <w:rsid w:val="006C3CA7"/>
    <w:rsid w:val="006D16F3"/>
    <w:rsid w:val="006D2BDF"/>
    <w:rsid w:val="006D370A"/>
    <w:rsid w:val="006D4F57"/>
    <w:rsid w:val="006D57DF"/>
    <w:rsid w:val="006D5C38"/>
    <w:rsid w:val="006D6090"/>
    <w:rsid w:val="006D676D"/>
    <w:rsid w:val="006E0F54"/>
    <w:rsid w:val="006E1D5E"/>
    <w:rsid w:val="006F052F"/>
    <w:rsid w:val="006F1B18"/>
    <w:rsid w:val="006F49E9"/>
    <w:rsid w:val="006F4FCE"/>
    <w:rsid w:val="006F5720"/>
    <w:rsid w:val="006F700E"/>
    <w:rsid w:val="007018FD"/>
    <w:rsid w:val="00702BFB"/>
    <w:rsid w:val="00713167"/>
    <w:rsid w:val="00713C05"/>
    <w:rsid w:val="00714BE1"/>
    <w:rsid w:val="00715602"/>
    <w:rsid w:val="00715893"/>
    <w:rsid w:val="00722903"/>
    <w:rsid w:val="00723029"/>
    <w:rsid w:val="007235BF"/>
    <w:rsid w:val="00730E43"/>
    <w:rsid w:val="007318E7"/>
    <w:rsid w:val="00743CD3"/>
    <w:rsid w:val="00745774"/>
    <w:rsid w:val="00745FA5"/>
    <w:rsid w:val="00747EA2"/>
    <w:rsid w:val="00750693"/>
    <w:rsid w:val="0075084A"/>
    <w:rsid w:val="0075737F"/>
    <w:rsid w:val="007610C1"/>
    <w:rsid w:val="007627A7"/>
    <w:rsid w:val="00762EAC"/>
    <w:rsid w:val="00770447"/>
    <w:rsid w:val="00771E89"/>
    <w:rsid w:val="00772E38"/>
    <w:rsid w:val="007735EF"/>
    <w:rsid w:val="0077437B"/>
    <w:rsid w:val="00776827"/>
    <w:rsid w:val="007769E7"/>
    <w:rsid w:val="007779B3"/>
    <w:rsid w:val="00781223"/>
    <w:rsid w:val="007813AC"/>
    <w:rsid w:val="00784A35"/>
    <w:rsid w:val="00785914"/>
    <w:rsid w:val="00787670"/>
    <w:rsid w:val="00793E30"/>
    <w:rsid w:val="0079494F"/>
    <w:rsid w:val="007953C0"/>
    <w:rsid w:val="0079594B"/>
    <w:rsid w:val="007A198B"/>
    <w:rsid w:val="007A3A3A"/>
    <w:rsid w:val="007A639D"/>
    <w:rsid w:val="007A6743"/>
    <w:rsid w:val="007B2DEA"/>
    <w:rsid w:val="007B4383"/>
    <w:rsid w:val="007B4A0B"/>
    <w:rsid w:val="007C058E"/>
    <w:rsid w:val="007C48FE"/>
    <w:rsid w:val="007C5873"/>
    <w:rsid w:val="007D189C"/>
    <w:rsid w:val="007D293E"/>
    <w:rsid w:val="007D3263"/>
    <w:rsid w:val="007D5A22"/>
    <w:rsid w:val="007E2703"/>
    <w:rsid w:val="007E5FE3"/>
    <w:rsid w:val="007F0948"/>
    <w:rsid w:val="007F0C44"/>
    <w:rsid w:val="007F294E"/>
    <w:rsid w:val="007F61AA"/>
    <w:rsid w:val="008032BB"/>
    <w:rsid w:val="00805A2A"/>
    <w:rsid w:val="00807954"/>
    <w:rsid w:val="008203CA"/>
    <w:rsid w:val="00820853"/>
    <w:rsid w:val="0082087E"/>
    <w:rsid w:val="008215EB"/>
    <w:rsid w:val="00825AD9"/>
    <w:rsid w:val="00826FC0"/>
    <w:rsid w:val="00833C36"/>
    <w:rsid w:val="00835CF2"/>
    <w:rsid w:val="00835F63"/>
    <w:rsid w:val="008405FC"/>
    <w:rsid w:val="00841C16"/>
    <w:rsid w:val="00844A4D"/>
    <w:rsid w:val="008467D9"/>
    <w:rsid w:val="00847395"/>
    <w:rsid w:val="00851AB9"/>
    <w:rsid w:val="0085292C"/>
    <w:rsid w:val="00863D30"/>
    <w:rsid w:val="008752AC"/>
    <w:rsid w:val="00882933"/>
    <w:rsid w:val="008903B1"/>
    <w:rsid w:val="00892584"/>
    <w:rsid w:val="008960B1"/>
    <w:rsid w:val="0089734D"/>
    <w:rsid w:val="008A0BF7"/>
    <w:rsid w:val="008A1A38"/>
    <w:rsid w:val="008B0E76"/>
    <w:rsid w:val="008B63D3"/>
    <w:rsid w:val="008B6F98"/>
    <w:rsid w:val="008B7D4F"/>
    <w:rsid w:val="008C1500"/>
    <w:rsid w:val="008C16F2"/>
    <w:rsid w:val="008C2BA0"/>
    <w:rsid w:val="008C3A08"/>
    <w:rsid w:val="008C42A2"/>
    <w:rsid w:val="008C6B9D"/>
    <w:rsid w:val="008D1486"/>
    <w:rsid w:val="008D1A92"/>
    <w:rsid w:val="008D1E37"/>
    <w:rsid w:val="008D1E4F"/>
    <w:rsid w:val="008D2954"/>
    <w:rsid w:val="008D5241"/>
    <w:rsid w:val="008D59E0"/>
    <w:rsid w:val="008D75BE"/>
    <w:rsid w:val="008E0643"/>
    <w:rsid w:val="008E1E44"/>
    <w:rsid w:val="008E1F10"/>
    <w:rsid w:val="008E277E"/>
    <w:rsid w:val="008E5E06"/>
    <w:rsid w:val="008F0056"/>
    <w:rsid w:val="008F0B45"/>
    <w:rsid w:val="008F1BA4"/>
    <w:rsid w:val="008F4768"/>
    <w:rsid w:val="00900419"/>
    <w:rsid w:val="00902570"/>
    <w:rsid w:val="009041B2"/>
    <w:rsid w:val="00905352"/>
    <w:rsid w:val="00907231"/>
    <w:rsid w:val="009076FB"/>
    <w:rsid w:val="00907DFD"/>
    <w:rsid w:val="00910455"/>
    <w:rsid w:val="00912058"/>
    <w:rsid w:val="00915A25"/>
    <w:rsid w:val="009223ED"/>
    <w:rsid w:val="00923596"/>
    <w:rsid w:val="00924F16"/>
    <w:rsid w:val="00927105"/>
    <w:rsid w:val="009338B0"/>
    <w:rsid w:val="00933BB0"/>
    <w:rsid w:val="0094090C"/>
    <w:rsid w:val="00941572"/>
    <w:rsid w:val="00944652"/>
    <w:rsid w:val="00945404"/>
    <w:rsid w:val="00945789"/>
    <w:rsid w:val="00947A6D"/>
    <w:rsid w:val="0095031A"/>
    <w:rsid w:val="009503D4"/>
    <w:rsid w:val="0095252D"/>
    <w:rsid w:val="00952BB7"/>
    <w:rsid w:val="00964FE1"/>
    <w:rsid w:val="0096610A"/>
    <w:rsid w:val="009707EC"/>
    <w:rsid w:val="00973337"/>
    <w:rsid w:val="009733B2"/>
    <w:rsid w:val="00975DC0"/>
    <w:rsid w:val="00980774"/>
    <w:rsid w:val="009835E8"/>
    <w:rsid w:val="00986D67"/>
    <w:rsid w:val="00987397"/>
    <w:rsid w:val="00987E0F"/>
    <w:rsid w:val="00993E17"/>
    <w:rsid w:val="00994FF2"/>
    <w:rsid w:val="00995C2F"/>
    <w:rsid w:val="00996141"/>
    <w:rsid w:val="009A0581"/>
    <w:rsid w:val="009A23A2"/>
    <w:rsid w:val="009A2C59"/>
    <w:rsid w:val="009A628F"/>
    <w:rsid w:val="009B08A0"/>
    <w:rsid w:val="009B0995"/>
    <w:rsid w:val="009B1593"/>
    <w:rsid w:val="009B2F7C"/>
    <w:rsid w:val="009C2093"/>
    <w:rsid w:val="009C307E"/>
    <w:rsid w:val="009C3F4C"/>
    <w:rsid w:val="009C451B"/>
    <w:rsid w:val="009C5D16"/>
    <w:rsid w:val="009D0418"/>
    <w:rsid w:val="009D520C"/>
    <w:rsid w:val="009D6D2B"/>
    <w:rsid w:val="009D7D7B"/>
    <w:rsid w:val="009E0A12"/>
    <w:rsid w:val="009F0724"/>
    <w:rsid w:val="009F5C8B"/>
    <w:rsid w:val="009F73AC"/>
    <w:rsid w:val="00A000C1"/>
    <w:rsid w:val="00A0201F"/>
    <w:rsid w:val="00A04015"/>
    <w:rsid w:val="00A067A3"/>
    <w:rsid w:val="00A07884"/>
    <w:rsid w:val="00A10AB4"/>
    <w:rsid w:val="00A10D95"/>
    <w:rsid w:val="00A13712"/>
    <w:rsid w:val="00A16F50"/>
    <w:rsid w:val="00A21DA2"/>
    <w:rsid w:val="00A26751"/>
    <w:rsid w:val="00A317EC"/>
    <w:rsid w:val="00A32FA8"/>
    <w:rsid w:val="00A33C56"/>
    <w:rsid w:val="00A35107"/>
    <w:rsid w:val="00A4016E"/>
    <w:rsid w:val="00A4295B"/>
    <w:rsid w:val="00A525F7"/>
    <w:rsid w:val="00A5283C"/>
    <w:rsid w:val="00A52B97"/>
    <w:rsid w:val="00A5402D"/>
    <w:rsid w:val="00A56FD3"/>
    <w:rsid w:val="00A606F5"/>
    <w:rsid w:val="00A60EA6"/>
    <w:rsid w:val="00A62A85"/>
    <w:rsid w:val="00A70397"/>
    <w:rsid w:val="00A756C1"/>
    <w:rsid w:val="00A778A3"/>
    <w:rsid w:val="00A819C0"/>
    <w:rsid w:val="00A82C9D"/>
    <w:rsid w:val="00A84C6F"/>
    <w:rsid w:val="00A90404"/>
    <w:rsid w:val="00A91118"/>
    <w:rsid w:val="00A93F48"/>
    <w:rsid w:val="00A9558E"/>
    <w:rsid w:val="00AB0E66"/>
    <w:rsid w:val="00AB4601"/>
    <w:rsid w:val="00AB47DF"/>
    <w:rsid w:val="00AB4A9F"/>
    <w:rsid w:val="00AB7D59"/>
    <w:rsid w:val="00AC17E7"/>
    <w:rsid w:val="00AC3589"/>
    <w:rsid w:val="00AC3ED0"/>
    <w:rsid w:val="00AD0029"/>
    <w:rsid w:val="00AD3566"/>
    <w:rsid w:val="00AD3B2E"/>
    <w:rsid w:val="00AE0054"/>
    <w:rsid w:val="00AE0E03"/>
    <w:rsid w:val="00AE176E"/>
    <w:rsid w:val="00AE471D"/>
    <w:rsid w:val="00AE64FA"/>
    <w:rsid w:val="00AE67EC"/>
    <w:rsid w:val="00AE7506"/>
    <w:rsid w:val="00AE7749"/>
    <w:rsid w:val="00AF2D78"/>
    <w:rsid w:val="00AF684D"/>
    <w:rsid w:val="00B000BB"/>
    <w:rsid w:val="00B048F0"/>
    <w:rsid w:val="00B04FD7"/>
    <w:rsid w:val="00B058E6"/>
    <w:rsid w:val="00B068EA"/>
    <w:rsid w:val="00B078CA"/>
    <w:rsid w:val="00B1004B"/>
    <w:rsid w:val="00B12908"/>
    <w:rsid w:val="00B16106"/>
    <w:rsid w:val="00B173CE"/>
    <w:rsid w:val="00B17F79"/>
    <w:rsid w:val="00B219FA"/>
    <w:rsid w:val="00B26C24"/>
    <w:rsid w:val="00B275DF"/>
    <w:rsid w:val="00B31858"/>
    <w:rsid w:val="00B32539"/>
    <w:rsid w:val="00B32AD2"/>
    <w:rsid w:val="00B354F6"/>
    <w:rsid w:val="00B37679"/>
    <w:rsid w:val="00B37A64"/>
    <w:rsid w:val="00B421E8"/>
    <w:rsid w:val="00B46AC4"/>
    <w:rsid w:val="00B51DB3"/>
    <w:rsid w:val="00B547B3"/>
    <w:rsid w:val="00B63369"/>
    <w:rsid w:val="00B66CEB"/>
    <w:rsid w:val="00B66EB7"/>
    <w:rsid w:val="00B769AE"/>
    <w:rsid w:val="00B804E5"/>
    <w:rsid w:val="00B80759"/>
    <w:rsid w:val="00B80E8F"/>
    <w:rsid w:val="00B8262F"/>
    <w:rsid w:val="00B83A85"/>
    <w:rsid w:val="00B84D4B"/>
    <w:rsid w:val="00B94DC4"/>
    <w:rsid w:val="00BA0A0C"/>
    <w:rsid w:val="00BA11D4"/>
    <w:rsid w:val="00BA1D6F"/>
    <w:rsid w:val="00BA30DC"/>
    <w:rsid w:val="00BA4495"/>
    <w:rsid w:val="00BB10AA"/>
    <w:rsid w:val="00BB5CC9"/>
    <w:rsid w:val="00BB5EC6"/>
    <w:rsid w:val="00BB6061"/>
    <w:rsid w:val="00BB6EC9"/>
    <w:rsid w:val="00BC05DD"/>
    <w:rsid w:val="00BC59EA"/>
    <w:rsid w:val="00BD17BE"/>
    <w:rsid w:val="00BD2D91"/>
    <w:rsid w:val="00BD2E12"/>
    <w:rsid w:val="00BD2E45"/>
    <w:rsid w:val="00BD4551"/>
    <w:rsid w:val="00BD6C71"/>
    <w:rsid w:val="00BD7293"/>
    <w:rsid w:val="00BD774C"/>
    <w:rsid w:val="00BE0E9E"/>
    <w:rsid w:val="00BE1F9F"/>
    <w:rsid w:val="00BE2166"/>
    <w:rsid w:val="00BE2A75"/>
    <w:rsid w:val="00BE35A4"/>
    <w:rsid w:val="00BE44D1"/>
    <w:rsid w:val="00BE5244"/>
    <w:rsid w:val="00BF0524"/>
    <w:rsid w:val="00BF27C7"/>
    <w:rsid w:val="00BF2881"/>
    <w:rsid w:val="00BF4936"/>
    <w:rsid w:val="00C0616F"/>
    <w:rsid w:val="00C064B6"/>
    <w:rsid w:val="00C07BB6"/>
    <w:rsid w:val="00C10684"/>
    <w:rsid w:val="00C115EB"/>
    <w:rsid w:val="00C12299"/>
    <w:rsid w:val="00C145DE"/>
    <w:rsid w:val="00C1487F"/>
    <w:rsid w:val="00C15ECB"/>
    <w:rsid w:val="00C16DC2"/>
    <w:rsid w:val="00C171EB"/>
    <w:rsid w:val="00C17232"/>
    <w:rsid w:val="00C228CE"/>
    <w:rsid w:val="00C2294B"/>
    <w:rsid w:val="00C25EC2"/>
    <w:rsid w:val="00C304C8"/>
    <w:rsid w:val="00C3132B"/>
    <w:rsid w:val="00C3179C"/>
    <w:rsid w:val="00C319A1"/>
    <w:rsid w:val="00C32CFC"/>
    <w:rsid w:val="00C33727"/>
    <w:rsid w:val="00C36E63"/>
    <w:rsid w:val="00C44977"/>
    <w:rsid w:val="00C50B18"/>
    <w:rsid w:val="00C51C49"/>
    <w:rsid w:val="00C5200F"/>
    <w:rsid w:val="00C53EF8"/>
    <w:rsid w:val="00C5556F"/>
    <w:rsid w:val="00C56219"/>
    <w:rsid w:val="00C56CA4"/>
    <w:rsid w:val="00C60CEA"/>
    <w:rsid w:val="00C6341E"/>
    <w:rsid w:val="00C66159"/>
    <w:rsid w:val="00C678D5"/>
    <w:rsid w:val="00C70471"/>
    <w:rsid w:val="00C70A44"/>
    <w:rsid w:val="00C71216"/>
    <w:rsid w:val="00C719B1"/>
    <w:rsid w:val="00C71EDB"/>
    <w:rsid w:val="00C74420"/>
    <w:rsid w:val="00C75104"/>
    <w:rsid w:val="00C77308"/>
    <w:rsid w:val="00C8794B"/>
    <w:rsid w:val="00C90802"/>
    <w:rsid w:val="00C93860"/>
    <w:rsid w:val="00C93B78"/>
    <w:rsid w:val="00C966F8"/>
    <w:rsid w:val="00C96FEA"/>
    <w:rsid w:val="00C972F8"/>
    <w:rsid w:val="00C9750E"/>
    <w:rsid w:val="00CA22D5"/>
    <w:rsid w:val="00CA5EB8"/>
    <w:rsid w:val="00CA6115"/>
    <w:rsid w:val="00CB165C"/>
    <w:rsid w:val="00CB1EB2"/>
    <w:rsid w:val="00CB321A"/>
    <w:rsid w:val="00CB38BD"/>
    <w:rsid w:val="00CB608B"/>
    <w:rsid w:val="00CC3B84"/>
    <w:rsid w:val="00CC3E7F"/>
    <w:rsid w:val="00CC5447"/>
    <w:rsid w:val="00CC64E8"/>
    <w:rsid w:val="00CC7CDE"/>
    <w:rsid w:val="00CD049A"/>
    <w:rsid w:val="00CD09F7"/>
    <w:rsid w:val="00CD1F50"/>
    <w:rsid w:val="00CD3C61"/>
    <w:rsid w:val="00CD5838"/>
    <w:rsid w:val="00CD5A97"/>
    <w:rsid w:val="00CD66F5"/>
    <w:rsid w:val="00CD73B9"/>
    <w:rsid w:val="00CE50CE"/>
    <w:rsid w:val="00CE780E"/>
    <w:rsid w:val="00CF0C05"/>
    <w:rsid w:val="00CF1959"/>
    <w:rsid w:val="00CF1F36"/>
    <w:rsid w:val="00CF6B43"/>
    <w:rsid w:val="00CF7D5F"/>
    <w:rsid w:val="00D00825"/>
    <w:rsid w:val="00D01054"/>
    <w:rsid w:val="00D0255C"/>
    <w:rsid w:val="00D048A0"/>
    <w:rsid w:val="00D07B8B"/>
    <w:rsid w:val="00D07BDE"/>
    <w:rsid w:val="00D07F42"/>
    <w:rsid w:val="00D112EC"/>
    <w:rsid w:val="00D11EF0"/>
    <w:rsid w:val="00D1253A"/>
    <w:rsid w:val="00D14583"/>
    <w:rsid w:val="00D14916"/>
    <w:rsid w:val="00D152EE"/>
    <w:rsid w:val="00D20678"/>
    <w:rsid w:val="00D25497"/>
    <w:rsid w:val="00D26899"/>
    <w:rsid w:val="00D318E0"/>
    <w:rsid w:val="00D3263C"/>
    <w:rsid w:val="00D33853"/>
    <w:rsid w:val="00D34057"/>
    <w:rsid w:val="00D35445"/>
    <w:rsid w:val="00D35B42"/>
    <w:rsid w:val="00D36820"/>
    <w:rsid w:val="00D47525"/>
    <w:rsid w:val="00D50D32"/>
    <w:rsid w:val="00D5256D"/>
    <w:rsid w:val="00D52B43"/>
    <w:rsid w:val="00D547B3"/>
    <w:rsid w:val="00D56F56"/>
    <w:rsid w:val="00D576EE"/>
    <w:rsid w:val="00D57BA2"/>
    <w:rsid w:val="00D6046A"/>
    <w:rsid w:val="00D60698"/>
    <w:rsid w:val="00D6703A"/>
    <w:rsid w:val="00D67C29"/>
    <w:rsid w:val="00D71210"/>
    <w:rsid w:val="00D72651"/>
    <w:rsid w:val="00D72CC2"/>
    <w:rsid w:val="00D805ED"/>
    <w:rsid w:val="00D84C58"/>
    <w:rsid w:val="00D8601A"/>
    <w:rsid w:val="00D86447"/>
    <w:rsid w:val="00D874FF"/>
    <w:rsid w:val="00D87ABB"/>
    <w:rsid w:val="00D87C7C"/>
    <w:rsid w:val="00D909ED"/>
    <w:rsid w:val="00D95066"/>
    <w:rsid w:val="00D95E4A"/>
    <w:rsid w:val="00DA05B3"/>
    <w:rsid w:val="00DA06C8"/>
    <w:rsid w:val="00DA2953"/>
    <w:rsid w:val="00DA373E"/>
    <w:rsid w:val="00DA5B0D"/>
    <w:rsid w:val="00DA5C40"/>
    <w:rsid w:val="00DA6F4A"/>
    <w:rsid w:val="00DB1A5F"/>
    <w:rsid w:val="00DB496A"/>
    <w:rsid w:val="00DB661F"/>
    <w:rsid w:val="00DC008A"/>
    <w:rsid w:val="00DC02DC"/>
    <w:rsid w:val="00DC0A76"/>
    <w:rsid w:val="00DC1421"/>
    <w:rsid w:val="00DC4B49"/>
    <w:rsid w:val="00DC4D3B"/>
    <w:rsid w:val="00DC5D55"/>
    <w:rsid w:val="00DC73B9"/>
    <w:rsid w:val="00DD25DE"/>
    <w:rsid w:val="00DD2AA8"/>
    <w:rsid w:val="00DD5173"/>
    <w:rsid w:val="00DE12A1"/>
    <w:rsid w:val="00DE1BED"/>
    <w:rsid w:val="00DE2C1E"/>
    <w:rsid w:val="00DE602F"/>
    <w:rsid w:val="00DE75D5"/>
    <w:rsid w:val="00DE78B1"/>
    <w:rsid w:val="00DF1E77"/>
    <w:rsid w:val="00DF4C82"/>
    <w:rsid w:val="00DF5474"/>
    <w:rsid w:val="00DF5952"/>
    <w:rsid w:val="00E00A5E"/>
    <w:rsid w:val="00E027FB"/>
    <w:rsid w:val="00E02B60"/>
    <w:rsid w:val="00E06757"/>
    <w:rsid w:val="00E06B74"/>
    <w:rsid w:val="00E116A0"/>
    <w:rsid w:val="00E12DA4"/>
    <w:rsid w:val="00E12DCE"/>
    <w:rsid w:val="00E137DD"/>
    <w:rsid w:val="00E17968"/>
    <w:rsid w:val="00E17C68"/>
    <w:rsid w:val="00E17FDC"/>
    <w:rsid w:val="00E2008E"/>
    <w:rsid w:val="00E20A40"/>
    <w:rsid w:val="00E20C70"/>
    <w:rsid w:val="00E26C3D"/>
    <w:rsid w:val="00E30B03"/>
    <w:rsid w:val="00E30E4D"/>
    <w:rsid w:val="00E3230C"/>
    <w:rsid w:val="00E32C15"/>
    <w:rsid w:val="00E32EC8"/>
    <w:rsid w:val="00E379F5"/>
    <w:rsid w:val="00E40046"/>
    <w:rsid w:val="00E40E5D"/>
    <w:rsid w:val="00E42501"/>
    <w:rsid w:val="00E50245"/>
    <w:rsid w:val="00E52BD6"/>
    <w:rsid w:val="00E5338E"/>
    <w:rsid w:val="00E54B7D"/>
    <w:rsid w:val="00E55192"/>
    <w:rsid w:val="00E57E86"/>
    <w:rsid w:val="00E62DBF"/>
    <w:rsid w:val="00E65804"/>
    <w:rsid w:val="00E70246"/>
    <w:rsid w:val="00E71BF1"/>
    <w:rsid w:val="00E7204F"/>
    <w:rsid w:val="00E744C5"/>
    <w:rsid w:val="00E7645E"/>
    <w:rsid w:val="00E81584"/>
    <w:rsid w:val="00E822E9"/>
    <w:rsid w:val="00E858AE"/>
    <w:rsid w:val="00E8717F"/>
    <w:rsid w:val="00E92AA8"/>
    <w:rsid w:val="00E9311F"/>
    <w:rsid w:val="00E9784A"/>
    <w:rsid w:val="00EA2EBC"/>
    <w:rsid w:val="00EA330E"/>
    <w:rsid w:val="00EA3ECD"/>
    <w:rsid w:val="00EA7289"/>
    <w:rsid w:val="00EB2974"/>
    <w:rsid w:val="00EB42D9"/>
    <w:rsid w:val="00EB4F7E"/>
    <w:rsid w:val="00EB5D93"/>
    <w:rsid w:val="00EB6B04"/>
    <w:rsid w:val="00EC0664"/>
    <w:rsid w:val="00EC1F73"/>
    <w:rsid w:val="00EC2554"/>
    <w:rsid w:val="00EC35AA"/>
    <w:rsid w:val="00EC515F"/>
    <w:rsid w:val="00EC5C19"/>
    <w:rsid w:val="00EC6825"/>
    <w:rsid w:val="00ED22B1"/>
    <w:rsid w:val="00ED34E2"/>
    <w:rsid w:val="00ED7A56"/>
    <w:rsid w:val="00EE1769"/>
    <w:rsid w:val="00EE41C4"/>
    <w:rsid w:val="00EE4402"/>
    <w:rsid w:val="00EE7506"/>
    <w:rsid w:val="00EE7744"/>
    <w:rsid w:val="00EF07D7"/>
    <w:rsid w:val="00EF0EAA"/>
    <w:rsid w:val="00EF24CD"/>
    <w:rsid w:val="00EF330E"/>
    <w:rsid w:val="00EF66FC"/>
    <w:rsid w:val="00EF6F06"/>
    <w:rsid w:val="00F00901"/>
    <w:rsid w:val="00F00CCA"/>
    <w:rsid w:val="00F024B2"/>
    <w:rsid w:val="00F02A36"/>
    <w:rsid w:val="00F0536B"/>
    <w:rsid w:val="00F057A6"/>
    <w:rsid w:val="00F1021E"/>
    <w:rsid w:val="00F115A2"/>
    <w:rsid w:val="00F153E1"/>
    <w:rsid w:val="00F15A5D"/>
    <w:rsid w:val="00F1601F"/>
    <w:rsid w:val="00F1620F"/>
    <w:rsid w:val="00F2174D"/>
    <w:rsid w:val="00F23767"/>
    <w:rsid w:val="00F2724D"/>
    <w:rsid w:val="00F30FDD"/>
    <w:rsid w:val="00F5017F"/>
    <w:rsid w:val="00F50F64"/>
    <w:rsid w:val="00F52744"/>
    <w:rsid w:val="00F5363A"/>
    <w:rsid w:val="00F54286"/>
    <w:rsid w:val="00F558FB"/>
    <w:rsid w:val="00F611C0"/>
    <w:rsid w:val="00F64F54"/>
    <w:rsid w:val="00F66EEB"/>
    <w:rsid w:val="00F6770D"/>
    <w:rsid w:val="00F6789F"/>
    <w:rsid w:val="00F70D14"/>
    <w:rsid w:val="00F802CC"/>
    <w:rsid w:val="00F80949"/>
    <w:rsid w:val="00F8112E"/>
    <w:rsid w:val="00F81B06"/>
    <w:rsid w:val="00F900BB"/>
    <w:rsid w:val="00F905AF"/>
    <w:rsid w:val="00F92999"/>
    <w:rsid w:val="00F96358"/>
    <w:rsid w:val="00F97B5E"/>
    <w:rsid w:val="00FA1192"/>
    <w:rsid w:val="00FA3D56"/>
    <w:rsid w:val="00FA4553"/>
    <w:rsid w:val="00FA4796"/>
    <w:rsid w:val="00FA6547"/>
    <w:rsid w:val="00FB03B6"/>
    <w:rsid w:val="00FB6DDB"/>
    <w:rsid w:val="00FB7A16"/>
    <w:rsid w:val="00FC2858"/>
    <w:rsid w:val="00FC36F1"/>
    <w:rsid w:val="00FC4FA7"/>
    <w:rsid w:val="00FC537A"/>
    <w:rsid w:val="00FD1A34"/>
    <w:rsid w:val="00FD29CD"/>
    <w:rsid w:val="00FD29EE"/>
    <w:rsid w:val="00FD4820"/>
    <w:rsid w:val="00FD7D47"/>
    <w:rsid w:val="00FE0D6B"/>
    <w:rsid w:val="00FE2BF9"/>
    <w:rsid w:val="00FE2D6E"/>
    <w:rsid w:val="00FE452A"/>
    <w:rsid w:val="00FE5D7E"/>
    <w:rsid w:val="00FF245B"/>
    <w:rsid w:val="00FF5370"/>
    <w:rsid w:val="00FF5AF6"/>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0B97D92"/>
  <w15:docId w15:val="{16022E23-BD4C-4D5E-824B-22B308552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de-DE" w:eastAsia="en-US" w:bidi="ar-SA"/>
      </w:rPr>
    </w:rPrDefault>
    <w:pPrDefault>
      <w:pPr>
        <w:spacing w:after="240" w:line="240" w:lineRule="atLeast"/>
      </w:pPr>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rsid w:val="005F1C69"/>
    <w:pPr>
      <w:spacing w:after="0" w:line="260" w:lineRule="atLeast"/>
      <w:jc w:val="both"/>
    </w:pPr>
    <w:rPr>
      <w:sz w:val="22"/>
    </w:rPr>
  </w:style>
  <w:style w:type="paragraph" w:styleId="berschrift1">
    <w:name w:val="heading 1"/>
    <w:basedOn w:val="Standard"/>
    <w:next w:val="Standard"/>
    <w:link w:val="berschrift1Zchn"/>
    <w:uiPriority w:val="9"/>
    <w:qFormat/>
    <w:rsid w:val="004E65CF"/>
    <w:pPr>
      <w:keepNext/>
      <w:keepLines/>
      <w:numPr>
        <w:numId w:val="4"/>
      </w:numPr>
      <w:spacing w:before="240" w:after="240" w:line="400" w:lineRule="atLeast"/>
      <w:outlineLvl w:val="0"/>
    </w:pPr>
    <w:rPr>
      <w:rFonts w:asciiTheme="majorHAnsi" w:eastAsiaTheme="majorEastAsia" w:hAnsiTheme="majorHAnsi" w:cstheme="majorBidi"/>
      <w:b/>
      <w:bCs/>
      <w:caps/>
      <w:spacing w:val="50"/>
      <w:sz w:val="32"/>
      <w:szCs w:val="28"/>
      <w:u w:val="thick" w:color="20AE80" w:themeColor="accent1"/>
    </w:rPr>
  </w:style>
  <w:style w:type="paragraph" w:styleId="berschrift2">
    <w:name w:val="heading 2"/>
    <w:basedOn w:val="Standard"/>
    <w:next w:val="Standard"/>
    <w:link w:val="berschrift2Zchn"/>
    <w:uiPriority w:val="9"/>
    <w:qFormat/>
    <w:rsid w:val="009076FB"/>
    <w:pPr>
      <w:keepNext/>
      <w:keepLines/>
      <w:numPr>
        <w:ilvl w:val="1"/>
        <w:numId w:val="4"/>
      </w:numPr>
      <w:spacing w:before="180" w:after="180"/>
      <w:contextualSpacing/>
      <w:outlineLvl w:val="1"/>
    </w:pPr>
    <w:rPr>
      <w:rFonts w:asciiTheme="majorHAnsi" w:eastAsiaTheme="majorEastAsia" w:hAnsiTheme="majorHAnsi" w:cstheme="majorBidi"/>
      <w:b/>
      <w:bCs/>
      <w:spacing w:val="30"/>
      <w:sz w:val="24"/>
      <w:szCs w:val="26"/>
    </w:rPr>
  </w:style>
  <w:style w:type="paragraph" w:styleId="berschrift3">
    <w:name w:val="heading 3"/>
    <w:basedOn w:val="Standard"/>
    <w:next w:val="Standard"/>
    <w:link w:val="berschrift3Zchn"/>
    <w:uiPriority w:val="9"/>
    <w:qFormat/>
    <w:rsid w:val="000A640B"/>
    <w:pPr>
      <w:keepNext/>
      <w:keepLines/>
      <w:numPr>
        <w:ilvl w:val="2"/>
        <w:numId w:val="4"/>
      </w:numPr>
      <w:spacing w:before="180" w:after="180"/>
      <w:outlineLvl w:val="2"/>
    </w:pPr>
    <w:rPr>
      <w:rFonts w:asciiTheme="majorHAnsi" w:eastAsiaTheme="majorEastAsia" w:hAnsiTheme="majorHAnsi" w:cstheme="majorBidi"/>
      <w:b/>
      <w:caps/>
      <w:color w:val="20AE80" w:themeColor="accent1"/>
      <w:spacing w:val="30"/>
      <w:szCs w:val="24"/>
    </w:rPr>
  </w:style>
  <w:style w:type="paragraph" w:styleId="berschrift4">
    <w:name w:val="heading 4"/>
    <w:basedOn w:val="berschrift2"/>
    <w:next w:val="Standard"/>
    <w:link w:val="berschrift4Zchn"/>
    <w:uiPriority w:val="9"/>
    <w:qFormat/>
    <w:rsid w:val="000D71EA"/>
    <w:pPr>
      <w:numPr>
        <w:ilvl w:val="3"/>
      </w:numPr>
      <w:outlineLvl w:val="3"/>
    </w:pPr>
    <w:rPr>
      <w:rFonts w:asciiTheme="minorHAnsi" w:hAnsiTheme="minorHAnsi"/>
      <w:iCs/>
      <w:color w:val="20AE80" w:themeColor="accent1"/>
      <w:spacing w:val="0"/>
    </w:rPr>
  </w:style>
  <w:style w:type="paragraph" w:styleId="berschrift5">
    <w:name w:val="heading 5"/>
    <w:basedOn w:val="Standard"/>
    <w:next w:val="Standard"/>
    <w:link w:val="berschrift5Zchn"/>
    <w:uiPriority w:val="9"/>
    <w:semiHidden/>
    <w:unhideWhenUsed/>
    <w:qFormat/>
    <w:rsid w:val="00945789"/>
    <w:pPr>
      <w:keepNext/>
      <w:keepLines/>
      <w:numPr>
        <w:ilvl w:val="4"/>
        <w:numId w:val="4"/>
      </w:numPr>
      <w:spacing w:before="40"/>
      <w:outlineLvl w:val="4"/>
    </w:pPr>
    <w:rPr>
      <w:rFonts w:asciiTheme="majorHAnsi" w:eastAsiaTheme="majorEastAsia" w:hAnsiTheme="majorHAnsi" w:cstheme="majorBidi"/>
      <w:color w:val="18825F" w:themeColor="accent1" w:themeShade="BF"/>
    </w:rPr>
  </w:style>
  <w:style w:type="paragraph" w:styleId="berschrift6">
    <w:name w:val="heading 6"/>
    <w:basedOn w:val="Standard"/>
    <w:next w:val="Standard"/>
    <w:link w:val="berschrift6Zchn"/>
    <w:uiPriority w:val="9"/>
    <w:semiHidden/>
    <w:unhideWhenUsed/>
    <w:qFormat/>
    <w:rsid w:val="00945789"/>
    <w:pPr>
      <w:keepNext/>
      <w:keepLines/>
      <w:numPr>
        <w:ilvl w:val="5"/>
        <w:numId w:val="4"/>
      </w:numPr>
      <w:spacing w:before="40"/>
      <w:outlineLvl w:val="5"/>
    </w:pPr>
    <w:rPr>
      <w:rFonts w:asciiTheme="majorHAnsi" w:eastAsiaTheme="majorEastAsia" w:hAnsiTheme="majorHAnsi" w:cstheme="majorBidi"/>
      <w:color w:val="10563F" w:themeColor="accent1" w:themeShade="7F"/>
    </w:rPr>
  </w:style>
  <w:style w:type="paragraph" w:styleId="berschrift7">
    <w:name w:val="heading 7"/>
    <w:basedOn w:val="Standard"/>
    <w:next w:val="Standard"/>
    <w:link w:val="berschrift7Zchn"/>
    <w:uiPriority w:val="9"/>
    <w:semiHidden/>
    <w:unhideWhenUsed/>
    <w:qFormat/>
    <w:rsid w:val="00945789"/>
    <w:pPr>
      <w:keepNext/>
      <w:keepLines/>
      <w:numPr>
        <w:ilvl w:val="6"/>
        <w:numId w:val="4"/>
      </w:numPr>
      <w:spacing w:before="40"/>
      <w:outlineLvl w:val="6"/>
    </w:pPr>
    <w:rPr>
      <w:rFonts w:asciiTheme="majorHAnsi" w:eastAsiaTheme="majorEastAsia" w:hAnsiTheme="majorHAnsi" w:cstheme="majorBidi"/>
      <w:i/>
      <w:iCs/>
      <w:color w:val="10563F" w:themeColor="accent1" w:themeShade="7F"/>
    </w:rPr>
  </w:style>
  <w:style w:type="paragraph" w:styleId="berschrift8">
    <w:name w:val="heading 8"/>
    <w:basedOn w:val="Standard"/>
    <w:next w:val="Standard"/>
    <w:link w:val="berschrift8Zchn"/>
    <w:uiPriority w:val="9"/>
    <w:semiHidden/>
    <w:unhideWhenUsed/>
    <w:qFormat/>
    <w:rsid w:val="00945789"/>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45789"/>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672E88"/>
    <w:pPr>
      <w:spacing w:after="0" w:line="240" w:lineRule="auto"/>
    </w:pPr>
  </w:style>
  <w:style w:type="table" w:styleId="Tabellenraster">
    <w:name w:val="Table Grid"/>
    <w:basedOn w:val="NormaleTabelle"/>
    <w:uiPriority w:val="39"/>
    <w:rsid w:val="00672E8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4E65CF"/>
    <w:rPr>
      <w:rFonts w:asciiTheme="majorHAnsi" w:eastAsiaTheme="majorEastAsia" w:hAnsiTheme="majorHAnsi" w:cstheme="majorBidi"/>
      <w:b/>
      <w:bCs/>
      <w:caps/>
      <w:spacing w:val="50"/>
      <w:sz w:val="32"/>
      <w:szCs w:val="28"/>
      <w:u w:val="thick" w:color="20AE80" w:themeColor="accent1"/>
    </w:rPr>
  </w:style>
  <w:style w:type="character" w:customStyle="1" w:styleId="berschrift2Zchn">
    <w:name w:val="Überschrift 2 Zchn"/>
    <w:basedOn w:val="Absatz-Standardschriftart"/>
    <w:link w:val="berschrift2"/>
    <w:uiPriority w:val="9"/>
    <w:rsid w:val="009076FB"/>
    <w:rPr>
      <w:rFonts w:asciiTheme="majorHAnsi" w:eastAsiaTheme="majorEastAsia" w:hAnsiTheme="majorHAnsi" w:cstheme="majorBidi"/>
      <w:b/>
      <w:bCs/>
      <w:spacing w:val="30"/>
      <w:sz w:val="24"/>
      <w:szCs w:val="26"/>
    </w:rPr>
  </w:style>
  <w:style w:type="paragraph" w:styleId="Kopfzeile">
    <w:name w:val="header"/>
    <w:basedOn w:val="Standard"/>
    <w:link w:val="KopfzeileZchn"/>
    <w:rsid w:val="00055AC0"/>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7E5FE3"/>
    <w:rPr>
      <w:sz w:val="18"/>
    </w:rPr>
  </w:style>
  <w:style w:type="paragraph" w:styleId="Fuzeile">
    <w:name w:val="footer"/>
    <w:basedOn w:val="Standard"/>
    <w:link w:val="FuzeileZchn"/>
    <w:rsid w:val="00055AC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E5FE3"/>
    <w:rPr>
      <w:sz w:val="18"/>
    </w:rPr>
  </w:style>
  <w:style w:type="paragraph" w:styleId="Titel">
    <w:name w:val="Title"/>
    <w:basedOn w:val="Standard"/>
    <w:next w:val="Standard"/>
    <w:link w:val="TitelZchn"/>
    <w:uiPriority w:val="10"/>
    <w:rsid w:val="000A640B"/>
    <w:pPr>
      <w:spacing w:line="640" w:lineRule="atLeast"/>
    </w:pPr>
    <w:rPr>
      <w:rFonts w:asciiTheme="majorHAnsi" w:eastAsiaTheme="majorEastAsia" w:hAnsiTheme="majorHAnsi" w:cstheme="majorBidi"/>
      <w:b/>
      <w:caps/>
      <w:spacing w:val="90"/>
      <w:kern w:val="28"/>
      <w:sz w:val="58"/>
      <w:szCs w:val="56"/>
      <w:u w:val="thick" w:color="20AE80" w:themeColor="accent1"/>
    </w:rPr>
  </w:style>
  <w:style w:type="character" w:customStyle="1" w:styleId="TitelZchn">
    <w:name w:val="Titel Zchn"/>
    <w:basedOn w:val="Absatz-Standardschriftart"/>
    <w:link w:val="Titel"/>
    <w:uiPriority w:val="10"/>
    <w:rsid w:val="000A640B"/>
    <w:rPr>
      <w:rFonts w:asciiTheme="majorHAnsi" w:eastAsiaTheme="majorEastAsia" w:hAnsiTheme="majorHAnsi" w:cstheme="majorBidi"/>
      <w:b/>
      <w:caps/>
      <w:spacing w:val="90"/>
      <w:kern w:val="28"/>
      <w:sz w:val="58"/>
      <w:szCs w:val="56"/>
      <w:u w:val="thick" w:color="20AE80" w:themeColor="accent1"/>
    </w:rPr>
  </w:style>
  <w:style w:type="character" w:customStyle="1" w:styleId="berschrift3Zchn">
    <w:name w:val="Überschrift 3 Zchn"/>
    <w:basedOn w:val="Absatz-Standardschriftart"/>
    <w:link w:val="berschrift3"/>
    <w:uiPriority w:val="9"/>
    <w:rsid w:val="000A640B"/>
    <w:rPr>
      <w:rFonts w:asciiTheme="majorHAnsi" w:eastAsiaTheme="majorEastAsia" w:hAnsiTheme="majorHAnsi" w:cstheme="majorBidi"/>
      <w:b/>
      <w:caps/>
      <w:color w:val="20AE80" w:themeColor="accent1"/>
      <w:spacing w:val="30"/>
      <w:sz w:val="22"/>
      <w:szCs w:val="24"/>
    </w:rPr>
  </w:style>
  <w:style w:type="paragraph" w:styleId="Untertitel">
    <w:name w:val="Subtitle"/>
    <w:basedOn w:val="Standard"/>
    <w:next w:val="Standard"/>
    <w:link w:val="UntertitelZchn"/>
    <w:uiPriority w:val="11"/>
    <w:rsid w:val="000A640B"/>
    <w:pPr>
      <w:numPr>
        <w:ilvl w:val="1"/>
      </w:numPr>
      <w:spacing w:before="120" w:after="260" w:line="340" w:lineRule="atLeast"/>
      <w:contextualSpacing/>
    </w:pPr>
    <w:rPr>
      <w:rFonts w:asciiTheme="majorHAnsi" w:eastAsiaTheme="minorEastAsia" w:hAnsiTheme="majorHAnsi"/>
      <w:b/>
      <w:spacing w:val="50"/>
      <w:sz w:val="32"/>
      <w:szCs w:val="22"/>
    </w:rPr>
  </w:style>
  <w:style w:type="character" w:customStyle="1" w:styleId="UntertitelZchn">
    <w:name w:val="Untertitel Zchn"/>
    <w:basedOn w:val="Absatz-Standardschriftart"/>
    <w:link w:val="Untertitel"/>
    <w:uiPriority w:val="11"/>
    <w:rsid w:val="000A640B"/>
    <w:rPr>
      <w:rFonts w:asciiTheme="majorHAnsi" w:eastAsiaTheme="minorEastAsia" w:hAnsiTheme="majorHAnsi"/>
      <w:b/>
      <w:spacing w:val="50"/>
      <w:sz w:val="32"/>
      <w:szCs w:val="22"/>
    </w:rPr>
  </w:style>
  <w:style w:type="paragraph" w:customStyle="1" w:styleId="Bildunterschrift">
    <w:name w:val="Bildunterschrift"/>
    <w:basedOn w:val="Standard"/>
    <w:next w:val="Standard"/>
    <w:qFormat/>
    <w:rsid w:val="00C304C8"/>
    <w:pPr>
      <w:spacing w:after="80" w:line="180" w:lineRule="atLeast"/>
      <w:contextualSpacing/>
    </w:pPr>
    <w:rPr>
      <w:sz w:val="15"/>
    </w:rPr>
  </w:style>
  <w:style w:type="character" w:styleId="Fett">
    <w:name w:val="Strong"/>
    <w:basedOn w:val="Absatz-Standardschriftart"/>
    <w:uiPriority w:val="22"/>
    <w:rsid w:val="00C16DC2"/>
    <w:rPr>
      <w:b/>
      <w:bCs/>
    </w:rPr>
  </w:style>
  <w:style w:type="paragraph" w:styleId="Listenabsatz">
    <w:name w:val="List Paragraph"/>
    <w:basedOn w:val="Standard"/>
    <w:link w:val="ListenabsatzZchn"/>
    <w:uiPriority w:val="34"/>
    <w:qFormat/>
    <w:rsid w:val="00785914"/>
    <w:pPr>
      <w:ind w:left="720"/>
      <w:contextualSpacing/>
    </w:pPr>
  </w:style>
  <w:style w:type="paragraph" w:customStyle="1" w:styleId="AufzhlungEbene1">
    <w:name w:val="Aufzählung Ebene 1"/>
    <w:basedOn w:val="Listenabsatz"/>
    <w:semiHidden/>
    <w:qFormat/>
    <w:rsid w:val="000D36BA"/>
    <w:pPr>
      <w:numPr>
        <w:numId w:val="1"/>
      </w:numPr>
      <w:spacing w:line="380" w:lineRule="atLeast"/>
      <w:ind w:left="284" w:hanging="284"/>
      <w:contextualSpacing w:val="0"/>
    </w:pPr>
  </w:style>
  <w:style w:type="paragraph" w:customStyle="1" w:styleId="AufzhlungEbene2">
    <w:name w:val="Aufzählung Ebene 2"/>
    <w:basedOn w:val="AufzhlungEbene1"/>
    <w:semiHidden/>
    <w:qFormat/>
    <w:rsid w:val="006B3C2C"/>
    <w:pPr>
      <w:numPr>
        <w:numId w:val="2"/>
      </w:numPr>
      <w:ind w:left="568" w:hanging="284"/>
    </w:pPr>
  </w:style>
  <w:style w:type="character" w:styleId="Kommentarzeichen">
    <w:name w:val="annotation reference"/>
    <w:basedOn w:val="Absatz-Standardschriftart"/>
    <w:unhideWhenUsed/>
    <w:rsid w:val="006F49E9"/>
    <w:rPr>
      <w:sz w:val="16"/>
      <w:szCs w:val="16"/>
    </w:rPr>
  </w:style>
  <w:style w:type="paragraph" w:styleId="Kommentartext">
    <w:name w:val="annotation text"/>
    <w:basedOn w:val="Standard"/>
    <w:link w:val="KommentartextZchn"/>
    <w:unhideWhenUsed/>
    <w:rsid w:val="006F49E9"/>
    <w:pPr>
      <w:spacing w:line="240" w:lineRule="auto"/>
    </w:pPr>
  </w:style>
  <w:style w:type="character" w:customStyle="1" w:styleId="KommentartextZchn">
    <w:name w:val="Kommentartext Zchn"/>
    <w:basedOn w:val="Absatz-Standardschriftart"/>
    <w:link w:val="Kommentartext"/>
    <w:rsid w:val="006F49E9"/>
  </w:style>
  <w:style w:type="paragraph" w:styleId="Kommentarthema">
    <w:name w:val="annotation subject"/>
    <w:basedOn w:val="Kommentartext"/>
    <w:next w:val="Kommentartext"/>
    <w:link w:val="KommentarthemaZchn"/>
    <w:uiPriority w:val="99"/>
    <w:semiHidden/>
    <w:unhideWhenUsed/>
    <w:rsid w:val="006F49E9"/>
    <w:rPr>
      <w:b/>
      <w:bCs/>
    </w:rPr>
  </w:style>
  <w:style w:type="character" w:customStyle="1" w:styleId="KommentarthemaZchn">
    <w:name w:val="Kommentarthema Zchn"/>
    <w:basedOn w:val="KommentartextZchn"/>
    <w:link w:val="Kommentarthema"/>
    <w:uiPriority w:val="99"/>
    <w:semiHidden/>
    <w:rsid w:val="006F49E9"/>
    <w:rPr>
      <w:b/>
      <w:bCs/>
    </w:rPr>
  </w:style>
  <w:style w:type="paragraph" w:styleId="Sprechblasentext">
    <w:name w:val="Balloon Text"/>
    <w:basedOn w:val="Standard"/>
    <w:link w:val="SprechblasentextZchn"/>
    <w:uiPriority w:val="99"/>
    <w:semiHidden/>
    <w:unhideWhenUsed/>
    <w:rsid w:val="006F49E9"/>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6F49E9"/>
    <w:rPr>
      <w:rFonts w:ascii="Segoe UI" w:hAnsi="Segoe UI" w:cs="Segoe UI"/>
      <w:sz w:val="18"/>
      <w:szCs w:val="18"/>
    </w:rPr>
  </w:style>
  <w:style w:type="table" w:customStyle="1" w:styleId="Spieletabelle">
    <w:name w:val="Spieletabelle"/>
    <w:basedOn w:val="NormaleTabelle"/>
    <w:uiPriority w:val="99"/>
    <w:rsid w:val="004B36CE"/>
    <w:pPr>
      <w:spacing w:after="0" w:line="220" w:lineRule="exact"/>
    </w:pPr>
    <w:rPr>
      <w:sz w:val="18"/>
    </w:rPr>
    <w:tblPr>
      <w:tblBorders>
        <w:insideH w:val="single" w:sz="4" w:space="0" w:color="20AE80" w:themeColor="accent1"/>
      </w:tblBorders>
      <w:tblCellMar>
        <w:left w:w="0" w:type="dxa"/>
        <w:right w:w="0" w:type="dxa"/>
      </w:tblCellMar>
    </w:tblPr>
    <w:tcPr>
      <w:tcMar>
        <w:bottom w:w="0" w:type="dxa"/>
      </w:tcMar>
    </w:tcPr>
    <w:tblStylePr w:type="firstRow">
      <w:pPr>
        <w:wordWrap/>
      </w:pPr>
      <w:rPr>
        <w:rFonts w:asciiTheme="majorHAnsi" w:hAnsiTheme="majorHAnsi"/>
        <w:sz w:val="22"/>
      </w:rPr>
      <w:tblPr/>
      <w:tcPr>
        <w:tcMar>
          <w:top w:w="0" w:type="nil"/>
          <w:left w:w="0" w:type="nil"/>
          <w:bottom w:w="113" w:type="dxa"/>
          <w:right w:w="0" w:type="nil"/>
        </w:tcMar>
      </w:tcPr>
    </w:tblStylePr>
  </w:style>
  <w:style w:type="paragraph" w:customStyle="1" w:styleId="TabellenSubHead">
    <w:name w:val="TabellenSubHead"/>
    <w:basedOn w:val="Standard"/>
    <w:rsid w:val="0047219A"/>
    <w:rPr>
      <w:color w:val="FFFFFF" w:themeColor="background1"/>
      <w:szCs w:val="22"/>
      <w:lang w:val="en-US"/>
    </w:rPr>
  </w:style>
  <w:style w:type="paragraph" w:customStyle="1" w:styleId="TabellenStandard">
    <w:name w:val="TabellenStandard"/>
    <w:basedOn w:val="Standard"/>
    <w:qFormat/>
    <w:rsid w:val="0077437B"/>
    <w:pPr>
      <w:spacing w:line="220" w:lineRule="atLeast"/>
    </w:pPr>
    <w:rPr>
      <w:lang w:val="en-US"/>
    </w:rPr>
  </w:style>
  <w:style w:type="paragraph" w:customStyle="1" w:styleId="CoverTitel">
    <w:name w:val="Cover Titel"/>
    <w:basedOn w:val="KeinLeerraum"/>
    <w:semiHidden/>
    <w:qFormat/>
    <w:rsid w:val="00685A51"/>
    <w:pPr>
      <w:pageBreakBefore/>
      <w:spacing w:line="1040" w:lineRule="exact"/>
      <w:jc w:val="center"/>
    </w:pPr>
    <w:rPr>
      <w:rFonts w:asciiTheme="majorHAnsi" w:hAnsiTheme="majorHAnsi"/>
      <w:color w:val="FFFFFF" w:themeColor="background1"/>
      <w:sz w:val="94"/>
    </w:rPr>
  </w:style>
  <w:style w:type="character" w:customStyle="1" w:styleId="berschrift4Zchn">
    <w:name w:val="Überschrift 4 Zchn"/>
    <w:basedOn w:val="Absatz-Standardschriftart"/>
    <w:link w:val="berschrift4"/>
    <w:uiPriority w:val="9"/>
    <w:rsid w:val="000D71EA"/>
    <w:rPr>
      <w:rFonts w:eastAsiaTheme="majorEastAsia" w:cstheme="majorBidi"/>
      <w:b/>
      <w:bCs/>
      <w:iCs/>
      <w:color w:val="20AE80" w:themeColor="accent1"/>
      <w:sz w:val="24"/>
      <w:szCs w:val="26"/>
    </w:rPr>
  </w:style>
  <w:style w:type="paragraph" w:customStyle="1" w:styleId="Hinweis">
    <w:name w:val="Hinweis"/>
    <w:basedOn w:val="Standard"/>
    <w:next w:val="Standard"/>
    <w:qFormat/>
    <w:rsid w:val="00BB5CC9"/>
    <w:pPr>
      <w:tabs>
        <w:tab w:val="left" w:pos="340"/>
      </w:tabs>
    </w:pPr>
    <w:rPr>
      <w:color w:val="20AE80" w:themeColor="accent1"/>
    </w:rPr>
  </w:style>
  <w:style w:type="character" w:styleId="Hervorhebung">
    <w:name w:val="Emphasis"/>
    <w:basedOn w:val="Absatz-Standardschriftart"/>
    <w:uiPriority w:val="20"/>
    <w:semiHidden/>
    <w:rsid w:val="004B1454"/>
    <w:rPr>
      <w:i/>
      <w:iCs/>
    </w:rPr>
  </w:style>
  <w:style w:type="character" w:styleId="SchwacheHervorhebung">
    <w:name w:val="Subtle Emphasis"/>
    <w:basedOn w:val="Absatz-Standardschriftart"/>
    <w:uiPriority w:val="19"/>
    <w:semiHidden/>
    <w:rsid w:val="004B1454"/>
    <w:rPr>
      <w:i/>
      <w:iCs/>
      <w:color w:val="404040" w:themeColor="text1" w:themeTint="BF"/>
    </w:rPr>
  </w:style>
  <w:style w:type="paragraph" w:customStyle="1" w:styleId="UntertitelStandard">
    <w:name w:val="Untertitel Standard"/>
    <w:basedOn w:val="Untertitel"/>
    <w:next w:val="Standard"/>
    <w:link w:val="UntertitelStandardZchn"/>
    <w:uiPriority w:val="11"/>
    <w:qFormat/>
    <w:rsid w:val="000D71EA"/>
    <w:rPr>
      <w:spacing w:val="10"/>
    </w:rPr>
  </w:style>
  <w:style w:type="character" w:customStyle="1" w:styleId="UntertitelStandardZchn">
    <w:name w:val="Untertitel Standard Zchn"/>
    <w:basedOn w:val="UntertitelZchn"/>
    <w:link w:val="UntertitelStandard"/>
    <w:uiPriority w:val="11"/>
    <w:rsid w:val="000D71EA"/>
    <w:rPr>
      <w:rFonts w:asciiTheme="majorHAnsi" w:eastAsiaTheme="minorEastAsia" w:hAnsiTheme="majorHAnsi"/>
      <w:b/>
      <w:spacing w:val="10"/>
      <w:sz w:val="32"/>
      <w:szCs w:val="22"/>
    </w:rPr>
  </w:style>
  <w:style w:type="paragraph" w:customStyle="1" w:styleId="TabellenHead">
    <w:name w:val="TabellenHead"/>
    <w:basedOn w:val="TabellenStandard"/>
    <w:qFormat/>
    <w:rsid w:val="00B17F79"/>
    <w:rPr>
      <w:rFonts w:asciiTheme="majorHAnsi" w:hAnsiTheme="majorHAnsi"/>
      <w:b/>
      <w:caps/>
      <w:spacing w:val="30"/>
    </w:rPr>
  </w:style>
  <w:style w:type="paragraph" w:customStyle="1" w:styleId="Standardneu">
    <w:name w:val="Standard_neu"/>
    <w:basedOn w:val="Standard"/>
    <w:link w:val="StandardneuZchn"/>
    <w:autoRedefine/>
    <w:qFormat/>
    <w:rsid w:val="00012121"/>
    <w:rPr>
      <w:sz w:val="24"/>
    </w:rPr>
  </w:style>
  <w:style w:type="character" w:customStyle="1" w:styleId="StandardneuZchn">
    <w:name w:val="Standard_neu Zchn"/>
    <w:basedOn w:val="Absatz-Standardschriftart"/>
    <w:link w:val="Standardneu"/>
    <w:rsid w:val="00012121"/>
    <w:rPr>
      <w:sz w:val="24"/>
    </w:rPr>
  </w:style>
  <w:style w:type="paragraph" w:customStyle="1" w:styleId="wfxFaxNum">
    <w:name w:val="wfxFaxNum"/>
    <w:basedOn w:val="Standard"/>
    <w:rsid w:val="00561B95"/>
    <w:pPr>
      <w:spacing w:line="240" w:lineRule="auto"/>
    </w:pPr>
    <w:rPr>
      <w:rFonts w:ascii="DFB Interstate Light" w:eastAsia="Times New Roman" w:hAnsi="DFB Interstate Light" w:cs="Times New Roman"/>
      <w:lang w:eastAsia="de-DE"/>
    </w:rPr>
  </w:style>
  <w:style w:type="character" w:styleId="Hyperlink">
    <w:name w:val="Hyperlink"/>
    <w:uiPriority w:val="99"/>
    <w:rsid w:val="00561B95"/>
    <w:rPr>
      <w:color w:val="0000FF"/>
      <w:u w:val="single"/>
    </w:rPr>
  </w:style>
  <w:style w:type="paragraph" w:customStyle="1" w:styleId="EWIberschrift1">
    <w:name w:val="EWI Überschrift 1"/>
    <w:basedOn w:val="berschrift1"/>
    <w:autoRedefine/>
    <w:rsid w:val="00362ACF"/>
    <w:pPr>
      <w:keepLines w:val="0"/>
      <w:spacing w:before="360" w:line="240" w:lineRule="auto"/>
    </w:pPr>
    <w:rPr>
      <w:rFonts w:ascii="DFB Sans Ofc" w:eastAsia="Times New Roman" w:hAnsi="DFB Sans Ofc" w:cs="Times New Roman"/>
      <w:bCs w:val="0"/>
      <w:color w:val="000000"/>
      <w:spacing w:val="30"/>
      <w:sz w:val="28"/>
      <w:u w:val="single"/>
      <w:lang w:eastAsia="de-DE"/>
    </w:rPr>
  </w:style>
  <w:style w:type="table" w:customStyle="1" w:styleId="Tabellenraster1">
    <w:name w:val="Tabellenraster1"/>
    <w:basedOn w:val="NormaleTabelle"/>
    <w:next w:val="Tabellenraster"/>
    <w:rsid w:val="00770447"/>
    <w:pPr>
      <w:spacing w:after="0" w:line="240" w:lineRule="auto"/>
    </w:pPr>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27457A"/>
    <w:pPr>
      <w:spacing w:line="240" w:lineRule="auto"/>
      <w:ind w:left="360"/>
    </w:pPr>
    <w:rPr>
      <w:rFonts w:ascii="Arial" w:eastAsia="Times New Roman" w:hAnsi="Arial" w:cs="Times New Roman"/>
      <w:b/>
      <w:i/>
      <w:sz w:val="20"/>
      <w:u w:val="single"/>
      <w:lang w:eastAsia="de-DE"/>
    </w:rPr>
  </w:style>
  <w:style w:type="character" w:customStyle="1" w:styleId="Textkrper-Einzug2Zchn">
    <w:name w:val="Textkörper-Einzug 2 Zchn"/>
    <w:basedOn w:val="Absatz-Standardschriftart"/>
    <w:link w:val="Textkrper-Einzug2"/>
    <w:rsid w:val="0027457A"/>
    <w:rPr>
      <w:rFonts w:ascii="Arial" w:eastAsia="Times New Roman" w:hAnsi="Arial" w:cs="Times New Roman"/>
      <w:b/>
      <w:i/>
      <w:u w:val="single"/>
      <w:lang w:eastAsia="de-DE"/>
    </w:rPr>
  </w:style>
  <w:style w:type="paragraph" w:customStyle="1" w:styleId="berschrift20">
    <w:name w:val="Überschrift_2"/>
    <w:basedOn w:val="berschrift2"/>
    <w:link w:val="berschrift2Zchn0"/>
    <w:rsid w:val="0027457A"/>
    <w:pPr>
      <w:keepLines w:val="0"/>
      <w:numPr>
        <w:numId w:val="3"/>
      </w:numPr>
      <w:spacing w:before="240" w:after="240" w:line="240" w:lineRule="auto"/>
      <w:contextualSpacing w:val="0"/>
    </w:pPr>
    <w:rPr>
      <w:szCs w:val="22"/>
    </w:rPr>
  </w:style>
  <w:style w:type="paragraph" w:styleId="StandardWeb">
    <w:name w:val="Normal (Web)"/>
    <w:basedOn w:val="Standard"/>
    <w:uiPriority w:val="99"/>
    <w:rsid w:val="001E15E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0">
    <w:name w:val="Überschrift_2 Zchn"/>
    <w:basedOn w:val="berschrift2Zchn"/>
    <w:link w:val="berschrift20"/>
    <w:rsid w:val="0027457A"/>
    <w:rPr>
      <w:rFonts w:asciiTheme="majorHAnsi" w:eastAsiaTheme="majorEastAsia" w:hAnsiTheme="majorHAnsi" w:cstheme="majorBidi"/>
      <w:b/>
      <w:bCs/>
      <w:spacing w:val="30"/>
      <w:sz w:val="24"/>
      <w:szCs w:val="22"/>
    </w:rPr>
  </w:style>
  <w:style w:type="paragraph" w:styleId="NurText">
    <w:name w:val="Plain Text"/>
    <w:basedOn w:val="Standard"/>
    <w:link w:val="NurTextZchn"/>
    <w:rsid w:val="001E15EA"/>
    <w:pPr>
      <w:spacing w:line="240" w:lineRule="auto"/>
    </w:pPr>
    <w:rPr>
      <w:rFonts w:ascii="Courier New" w:eastAsia="Times New Roman" w:hAnsi="Courier New" w:cs="Courier New"/>
      <w:sz w:val="20"/>
      <w:lang w:eastAsia="de-DE"/>
    </w:rPr>
  </w:style>
  <w:style w:type="character" w:customStyle="1" w:styleId="NurTextZchn">
    <w:name w:val="Nur Text Zchn"/>
    <w:basedOn w:val="Absatz-Standardschriftart"/>
    <w:link w:val="NurText"/>
    <w:rsid w:val="001E15EA"/>
    <w:rPr>
      <w:rFonts w:ascii="Courier New" w:eastAsia="Times New Roman" w:hAnsi="Courier New" w:cs="Courier New"/>
      <w:lang w:eastAsia="de-DE"/>
    </w:rPr>
  </w:style>
  <w:style w:type="paragraph" w:customStyle="1" w:styleId="Default">
    <w:name w:val="Default"/>
    <w:rsid w:val="001E15EA"/>
    <w:pPr>
      <w:autoSpaceDE w:val="0"/>
      <w:autoSpaceDN w:val="0"/>
      <w:adjustRightInd w:val="0"/>
      <w:spacing w:after="0" w:line="240" w:lineRule="auto"/>
    </w:pPr>
    <w:rPr>
      <w:rFonts w:ascii="ApexDFL BookTabular" w:eastAsia="Times New Roman" w:hAnsi="ApexDFL BookTabular" w:cs="ApexDFL BookTabular"/>
      <w:color w:val="000000"/>
      <w:sz w:val="24"/>
      <w:szCs w:val="24"/>
      <w:lang w:eastAsia="de-DE"/>
    </w:rPr>
  </w:style>
  <w:style w:type="paragraph" w:styleId="Textkrper3">
    <w:name w:val="Body Text 3"/>
    <w:basedOn w:val="Standard"/>
    <w:link w:val="Textkrper3Zchn"/>
    <w:uiPriority w:val="99"/>
    <w:semiHidden/>
    <w:unhideWhenUsed/>
    <w:rsid w:val="00053303"/>
    <w:pPr>
      <w:spacing w:after="120"/>
    </w:pPr>
    <w:rPr>
      <w:sz w:val="16"/>
      <w:szCs w:val="16"/>
    </w:rPr>
  </w:style>
  <w:style w:type="character" w:customStyle="1" w:styleId="Textkrper3Zchn">
    <w:name w:val="Textkörper 3 Zchn"/>
    <w:basedOn w:val="Absatz-Standardschriftart"/>
    <w:link w:val="Textkrper3"/>
    <w:uiPriority w:val="99"/>
    <w:semiHidden/>
    <w:rsid w:val="00053303"/>
    <w:rPr>
      <w:sz w:val="16"/>
      <w:szCs w:val="16"/>
    </w:rPr>
  </w:style>
  <w:style w:type="paragraph" w:styleId="Textkrper2">
    <w:name w:val="Body Text 2"/>
    <w:basedOn w:val="Standard"/>
    <w:link w:val="Textkrper2Zchn"/>
    <w:uiPriority w:val="99"/>
    <w:semiHidden/>
    <w:unhideWhenUsed/>
    <w:rsid w:val="002474DA"/>
    <w:pPr>
      <w:spacing w:after="120" w:line="480" w:lineRule="auto"/>
    </w:pPr>
  </w:style>
  <w:style w:type="character" w:customStyle="1" w:styleId="Textkrper2Zchn">
    <w:name w:val="Textkörper 2 Zchn"/>
    <w:basedOn w:val="Absatz-Standardschriftart"/>
    <w:link w:val="Textkrper2"/>
    <w:uiPriority w:val="99"/>
    <w:semiHidden/>
    <w:rsid w:val="002474DA"/>
    <w:rPr>
      <w:sz w:val="18"/>
    </w:rPr>
  </w:style>
  <w:style w:type="paragraph" w:styleId="Textkrper">
    <w:name w:val="Body Text"/>
    <w:basedOn w:val="Standard"/>
    <w:link w:val="TextkrperZchn"/>
    <w:uiPriority w:val="99"/>
    <w:semiHidden/>
    <w:unhideWhenUsed/>
    <w:rsid w:val="00657E3E"/>
    <w:pPr>
      <w:spacing w:after="120"/>
    </w:pPr>
  </w:style>
  <w:style w:type="character" w:customStyle="1" w:styleId="TextkrperZchn">
    <w:name w:val="Textkörper Zchn"/>
    <w:basedOn w:val="Absatz-Standardschriftart"/>
    <w:link w:val="Textkrper"/>
    <w:uiPriority w:val="99"/>
    <w:semiHidden/>
    <w:rsid w:val="00657E3E"/>
    <w:rPr>
      <w:sz w:val="18"/>
    </w:rPr>
  </w:style>
  <w:style w:type="paragraph" w:styleId="Blocktext">
    <w:name w:val="Block Text"/>
    <w:basedOn w:val="Standard"/>
    <w:rsid w:val="004719F2"/>
    <w:pPr>
      <w:tabs>
        <w:tab w:val="left" w:pos="2142"/>
        <w:tab w:val="left" w:pos="2520"/>
      </w:tabs>
      <w:spacing w:before="120" w:line="240" w:lineRule="auto"/>
      <w:ind w:left="2520" w:right="-134" w:hanging="2520"/>
    </w:pPr>
    <w:rPr>
      <w:rFonts w:ascii="DFB Interstate Light" w:eastAsia="Times New Roman" w:hAnsi="DFB Interstate Light" w:cs="Arial"/>
      <w:szCs w:val="24"/>
      <w:lang w:eastAsia="de-DE"/>
    </w:rPr>
  </w:style>
  <w:style w:type="paragraph" w:customStyle="1" w:styleId="wfxfaxnum0">
    <w:name w:val="wfxfaxnum"/>
    <w:basedOn w:val="Standard"/>
    <w:rsid w:val="004719F2"/>
    <w:pPr>
      <w:spacing w:line="240" w:lineRule="auto"/>
    </w:pPr>
    <w:rPr>
      <w:rFonts w:ascii="DFB Interstate Light" w:eastAsia="Times New Roman" w:hAnsi="DFB Interstate Light" w:cs="Times New Roman"/>
      <w:szCs w:val="22"/>
      <w:lang w:eastAsia="de-DE"/>
    </w:rPr>
  </w:style>
  <w:style w:type="character" w:styleId="Seitenzahl">
    <w:name w:val="page number"/>
    <w:basedOn w:val="Absatz-Standardschriftart"/>
    <w:rsid w:val="006112D9"/>
  </w:style>
  <w:style w:type="paragraph" w:styleId="Inhaltsverzeichnisberschrift">
    <w:name w:val="TOC Heading"/>
    <w:basedOn w:val="berschrift1"/>
    <w:next w:val="Standard"/>
    <w:uiPriority w:val="39"/>
    <w:unhideWhenUsed/>
    <w:qFormat/>
    <w:rsid w:val="00A0201F"/>
    <w:pPr>
      <w:numPr>
        <w:numId w:val="0"/>
      </w:numPr>
      <w:spacing w:line="259" w:lineRule="auto"/>
      <w:outlineLvl w:val="9"/>
    </w:pPr>
    <w:rPr>
      <w:bCs w:val="0"/>
      <w:color w:val="000000" w:themeColor="text1"/>
      <w:spacing w:val="30"/>
      <w:sz w:val="36"/>
      <w:szCs w:val="32"/>
      <w:lang w:eastAsia="de-DE"/>
    </w:rPr>
  </w:style>
  <w:style w:type="paragraph" w:styleId="Verzeichnis1">
    <w:name w:val="toc 1"/>
    <w:basedOn w:val="Standard"/>
    <w:next w:val="Standard"/>
    <w:link w:val="Verzeichnis1Zchn"/>
    <w:autoRedefine/>
    <w:uiPriority w:val="39"/>
    <w:unhideWhenUsed/>
    <w:qFormat/>
    <w:rsid w:val="005F1C69"/>
    <w:pPr>
      <w:tabs>
        <w:tab w:val="left" w:pos="426"/>
        <w:tab w:val="right" w:leader="dot" w:pos="9060"/>
      </w:tabs>
      <w:spacing w:before="100" w:after="100"/>
    </w:pPr>
    <w:rPr>
      <w:b/>
      <w:sz w:val="24"/>
    </w:rPr>
  </w:style>
  <w:style w:type="paragraph" w:styleId="Verzeichnis2">
    <w:name w:val="toc 2"/>
    <w:basedOn w:val="Standard"/>
    <w:next w:val="Standard"/>
    <w:autoRedefine/>
    <w:uiPriority w:val="39"/>
    <w:unhideWhenUsed/>
    <w:qFormat/>
    <w:rsid w:val="00DF1E77"/>
    <w:pPr>
      <w:tabs>
        <w:tab w:val="left" w:pos="1134"/>
        <w:tab w:val="right" w:leader="dot" w:pos="9060"/>
      </w:tabs>
      <w:ind w:left="1134" w:hanging="708"/>
    </w:pPr>
  </w:style>
  <w:style w:type="paragraph" w:styleId="Verzeichnis3">
    <w:name w:val="toc 3"/>
    <w:basedOn w:val="Standard"/>
    <w:next w:val="Standard"/>
    <w:autoRedefine/>
    <w:uiPriority w:val="39"/>
    <w:unhideWhenUsed/>
    <w:rsid w:val="001B1403"/>
    <w:pPr>
      <w:spacing w:after="100" w:line="259" w:lineRule="auto"/>
      <w:ind w:left="440"/>
    </w:pPr>
    <w:rPr>
      <w:rFonts w:eastAsiaTheme="minorEastAsia"/>
      <w:szCs w:val="22"/>
      <w:lang w:eastAsia="de-DE"/>
    </w:rPr>
  </w:style>
  <w:style w:type="paragraph" w:styleId="Verzeichnis4">
    <w:name w:val="toc 4"/>
    <w:basedOn w:val="Standard"/>
    <w:next w:val="Standard"/>
    <w:autoRedefine/>
    <w:uiPriority w:val="39"/>
    <w:unhideWhenUsed/>
    <w:rsid w:val="001B1403"/>
    <w:pPr>
      <w:spacing w:after="100" w:line="259" w:lineRule="auto"/>
      <w:ind w:left="660"/>
    </w:pPr>
    <w:rPr>
      <w:rFonts w:eastAsiaTheme="minorEastAsia"/>
      <w:szCs w:val="22"/>
      <w:lang w:eastAsia="de-DE"/>
    </w:rPr>
  </w:style>
  <w:style w:type="paragraph" w:styleId="Verzeichnis5">
    <w:name w:val="toc 5"/>
    <w:basedOn w:val="Standard"/>
    <w:next w:val="Standard"/>
    <w:autoRedefine/>
    <w:uiPriority w:val="39"/>
    <w:unhideWhenUsed/>
    <w:rsid w:val="001B1403"/>
    <w:pPr>
      <w:spacing w:after="100" w:line="259" w:lineRule="auto"/>
      <w:ind w:left="880"/>
    </w:pPr>
    <w:rPr>
      <w:rFonts w:eastAsiaTheme="minorEastAsia"/>
      <w:szCs w:val="22"/>
      <w:lang w:eastAsia="de-DE"/>
    </w:rPr>
  </w:style>
  <w:style w:type="paragraph" w:styleId="Verzeichnis6">
    <w:name w:val="toc 6"/>
    <w:basedOn w:val="Standard"/>
    <w:next w:val="Standard"/>
    <w:autoRedefine/>
    <w:uiPriority w:val="39"/>
    <w:unhideWhenUsed/>
    <w:rsid w:val="001B1403"/>
    <w:pPr>
      <w:spacing w:after="100" w:line="259" w:lineRule="auto"/>
      <w:ind w:left="1100"/>
    </w:pPr>
    <w:rPr>
      <w:rFonts w:eastAsiaTheme="minorEastAsia"/>
      <w:szCs w:val="22"/>
      <w:lang w:eastAsia="de-DE"/>
    </w:rPr>
  </w:style>
  <w:style w:type="paragraph" w:styleId="Verzeichnis7">
    <w:name w:val="toc 7"/>
    <w:basedOn w:val="Standard"/>
    <w:next w:val="Standard"/>
    <w:autoRedefine/>
    <w:uiPriority w:val="39"/>
    <w:unhideWhenUsed/>
    <w:rsid w:val="001B1403"/>
    <w:pPr>
      <w:spacing w:after="100" w:line="259" w:lineRule="auto"/>
      <w:ind w:left="1320"/>
    </w:pPr>
    <w:rPr>
      <w:rFonts w:eastAsiaTheme="minorEastAsia"/>
      <w:szCs w:val="22"/>
      <w:lang w:eastAsia="de-DE"/>
    </w:rPr>
  </w:style>
  <w:style w:type="paragraph" w:styleId="Verzeichnis8">
    <w:name w:val="toc 8"/>
    <w:basedOn w:val="Standard"/>
    <w:next w:val="Standard"/>
    <w:autoRedefine/>
    <w:uiPriority w:val="39"/>
    <w:unhideWhenUsed/>
    <w:rsid w:val="001B1403"/>
    <w:pPr>
      <w:spacing w:after="100" w:line="259" w:lineRule="auto"/>
      <w:ind w:left="1540"/>
    </w:pPr>
    <w:rPr>
      <w:rFonts w:eastAsiaTheme="minorEastAsia"/>
      <w:szCs w:val="22"/>
      <w:lang w:eastAsia="de-DE"/>
    </w:rPr>
  </w:style>
  <w:style w:type="paragraph" w:styleId="Verzeichnis9">
    <w:name w:val="toc 9"/>
    <w:basedOn w:val="Standard"/>
    <w:next w:val="Standard"/>
    <w:autoRedefine/>
    <w:uiPriority w:val="39"/>
    <w:unhideWhenUsed/>
    <w:rsid w:val="001B1403"/>
    <w:pPr>
      <w:spacing w:after="100" w:line="259" w:lineRule="auto"/>
      <w:ind w:left="1760"/>
    </w:pPr>
    <w:rPr>
      <w:rFonts w:eastAsiaTheme="minorEastAsia"/>
      <w:szCs w:val="22"/>
      <w:lang w:eastAsia="de-DE"/>
    </w:rPr>
  </w:style>
  <w:style w:type="character" w:customStyle="1" w:styleId="NichtaufgelsteErwhnung1">
    <w:name w:val="Nicht aufgelöste Erwähnung1"/>
    <w:basedOn w:val="Absatz-Standardschriftart"/>
    <w:uiPriority w:val="99"/>
    <w:semiHidden/>
    <w:unhideWhenUsed/>
    <w:rsid w:val="001B1403"/>
    <w:rPr>
      <w:color w:val="808080"/>
      <w:shd w:val="clear" w:color="auto" w:fill="E6E6E6"/>
    </w:rPr>
  </w:style>
  <w:style w:type="paragraph" w:customStyle="1" w:styleId="Inhalt1">
    <w:name w:val="Inhalt_1"/>
    <w:basedOn w:val="Verzeichnis1"/>
    <w:link w:val="Inhalt1Zchn"/>
    <w:rsid w:val="001B1403"/>
    <w:pPr>
      <w:tabs>
        <w:tab w:val="clear" w:pos="426"/>
        <w:tab w:val="left" w:pos="440"/>
      </w:tabs>
    </w:pPr>
    <w:rPr>
      <w:b w:val="0"/>
      <w:noProof/>
    </w:rPr>
  </w:style>
  <w:style w:type="character" w:customStyle="1" w:styleId="Verzeichnis1Zchn">
    <w:name w:val="Verzeichnis 1 Zchn"/>
    <w:basedOn w:val="Absatz-Standardschriftart"/>
    <w:link w:val="Verzeichnis1"/>
    <w:uiPriority w:val="39"/>
    <w:rsid w:val="005F1C69"/>
    <w:rPr>
      <w:b/>
      <w:sz w:val="24"/>
    </w:rPr>
  </w:style>
  <w:style w:type="character" w:customStyle="1" w:styleId="Inhalt1Zchn">
    <w:name w:val="Inhalt_1 Zchn"/>
    <w:basedOn w:val="Verzeichnis1Zchn"/>
    <w:link w:val="Inhalt1"/>
    <w:rsid w:val="001B1403"/>
    <w:rPr>
      <w:b w:val="0"/>
      <w:noProof/>
      <w:sz w:val="24"/>
    </w:rPr>
  </w:style>
  <w:style w:type="character" w:customStyle="1" w:styleId="berschrift5Zchn">
    <w:name w:val="Überschrift 5 Zchn"/>
    <w:basedOn w:val="Absatz-Standardschriftart"/>
    <w:link w:val="berschrift5"/>
    <w:uiPriority w:val="9"/>
    <w:semiHidden/>
    <w:rsid w:val="00945789"/>
    <w:rPr>
      <w:rFonts w:asciiTheme="majorHAnsi" w:eastAsiaTheme="majorEastAsia" w:hAnsiTheme="majorHAnsi" w:cstheme="majorBidi"/>
      <w:color w:val="18825F" w:themeColor="accent1" w:themeShade="BF"/>
      <w:sz w:val="22"/>
    </w:rPr>
  </w:style>
  <w:style w:type="character" w:customStyle="1" w:styleId="berschrift6Zchn">
    <w:name w:val="Überschrift 6 Zchn"/>
    <w:basedOn w:val="Absatz-Standardschriftart"/>
    <w:link w:val="berschrift6"/>
    <w:uiPriority w:val="9"/>
    <w:semiHidden/>
    <w:rsid w:val="00945789"/>
    <w:rPr>
      <w:rFonts w:asciiTheme="majorHAnsi" w:eastAsiaTheme="majorEastAsia" w:hAnsiTheme="majorHAnsi" w:cstheme="majorBidi"/>
      <w:color w:val="10563F" w:themeColor="accent1" w:themeShade="7F"/>
      <w:sz w:val="22"/>
    </w:rPr>
  </w:style>
  <w:style w:type="character" w:customStyle="1" w:styleId="berschrift7Zchn">
    <w:name w:val="Überschrift 7 Zchn"/>
    <w:basedOn w:val="Absatz-Standardschriftart"/>
    <w:link w:val="berschrift7"/>
    <w:uiPriority w:val="9"/>
    <w:semiHidden/>
    <w:rsid w:val="00945789"/>
    <w:rPr>
      <w:rFonts w:asciiTheme="majorHAnsi" w:eastAsiaTheme="majorEastAsia" w:hAnsiTheme="majorHAnsi" w:cstheme="majorBidi"/>
      <w:i/>
      <w:iCs/>
      <w:color w:val="10563F" w:themeColor="accent1" w:themeShade="7F"/>
      <w:sz w:val="22"/>
    </w:rPr>
  </w:style>
  <w:style w:type="character" w:customStyle="1" w:styleId="berschrift8Zchn">
    <w:name w:val="Überschrift 8 Zchn"/>
    <w:basedOn w:val="Absatz-Standardschriftart"/>
    <w:link w:val="berschrift8"/>
    <w:uiPriority w:val="9"/>
    <w:semiHidden/>
    <w:rsid w:val="009457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945789"/>
    <w:rPr>
      <w:rFonts w:asciiTheme="majorHAnsi" w:eastAsiaTheme="majorEastAsia" w:hAnsiTheme="majorHAnsi" w:cstheme="majorBidi"/>
      <w:i/>
      <w:iCs/>
      <w:color w:val="272727" w:themeColor="text1" w:themeTint="D8"/>
      <w:sz w:val="21"/>
      <w:szCs w:val="21"/>
    </w:rPr>
  </w:style>
  <w:style w:type="character" w:styleId="BesuchterLink">
    <w:name w:val="FollowedHyperlink"/>
    <w:basedOn w:val="Absatz-Standardschriftart"/>
    <w:uiPriority w:val="99"/>
    <w:semiHidden/>
    <w:unhideWhenUsed/>
    <w:rsid w:val="0079494F"/>
    <w:rPr>
      <w:color w:val="919191" w:themeColor="followedHyperlink"/>
      <w:u w:val="single"/>
    </w:rPr>
  </w:style>
  <w:style w:type="paragraph" w:styleId="Beschriftung">
    <w:name w:val="caption"/>
    <w:basedOn w:val="Standard"/>
    <w:next w:val="Standard"/>
    <w:uiPriority w:val="35"/>
    <w:unhideWhenUsed/>
    <w:qFormat/>
    <w:rsid w:val="008C42A2"/>
    <w:pPr>
      <w:spacing w:after="200" w:line="240" w:lineRule="auto"/>
    </w:pPr>
    <w:rPr>
      <w:i/>
      <w:iCs/>
      <w:color w:val="000000" w:themeColor="text2"/>
      <w:szCs w:val="18"/>
    </w:rPr>
  </w:style>
  <w:style w:type="character" w:customStyle="1" w:styleId="NichtaufgelsteErwhnung2">
    <w:name w:val="Nicht aufgelöste Erwähnung2"/>
    <w:basedOn w:val="Absatz-Standardschriftart"/>
    <w:uiPriority w:val="99"/>
    <w:semiHidden/>
    <w:unhideWhenUsed/>
    <w:rsid w:val="00DA6F4A"/>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320E8"/>
    <w:rPr>
      <w:color w:val="605E5C"/>
      <w:shd w:val="clear" w:color="auto" w:fill="E1DFDD"/>
    </w:rPr>
  </w:style>
  <w:style w:type="character" w:styleId="NichtaufgelsteErwhnung">
    <w:name w:val="Unresolved Mention"/>
    <w:basedOn w:val="Absatz-Standardschriftart"/>
    <w:uiPriority w:val="99"/>
    <w:semiHidden/>
    <w:unhideWhenUsed/>
    <w:rsid w:val="001944A9"/>
    <w:rPr>
      <w:color w:val="605E5C"/>
      <w:shd w:val="clear" w:color="auto" w:fill="E1DFDD"/>
    </w:rPr>
  </w:style>
  <w:style w:type="character" w:customStyle="1" w:styleId="ListenabsatzZchn">
    <w:name w:val="Listenabsatz Zchn"/>
    <w:basedOn w:val="Absatz-Standardschriftart"/>
    <w:link w:val="Listenabsatz"/>
    <w:uiPriority w:val="34"/>
    <w:rsid w:val="006D16F3"/>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80036">
      <w:bodyDiv w:val="1"/>
      <w:marLeft w:val="0"/>
      <w:marRight w:val="0"/>
      <w:marTop w:val="0"/>
      <w:marBottom w:val="0"/>
      <w:divBdr>
        <w:top w:val="none" w:sz="0" w:space="0" w:color="auto"/>
        <w:left w:val="none" w:sz="0" w:space="0" w:color="auto"/>
        <w:bottom w:val="none" w:sz="0" w:space="0" w:color="auto"/>
        <w:right w:val="none" w:sz="0" w:space="0" w:color="auto"/>
      </w:divBdr>
    </w:div>
    <w:div w:id="104740825">
      <w:bodyDiv w:val="1"/>
      <w:marLeft w:val="0"/>
      <w:marRight w:val="0"/>
      <w:marTop w:val="0"/>
      <w:marBottom w:val="0"/>
      <w:divBdr>
        <w:top w:val="none" w:sz="0" w:space="0" w:color="auto"/>
        <w:left w:val="none" w:sz="0" w:space="0" w:color="auto"/>
        <w:bottom w:val="none" w:sz="0" w:space="0" w:color="auto"/>
        <w:right w:val="none" w:sz="0" w:space="0" w:color="auto"/>
      </w:divBdr>
    </w:div>
    <w:div w:id="188688219">
      <w:bodyDiv w:val="1"/>
      <w:marLeft w:val="0"/>
      <w:marRight w:val="0"/>
      <w:marTop w:val="0"/>
      <w:marBottom w:val="0"/>
      <w:divBdr>
        <w:top w:val="none" w:sz="0" w:space="0" w:color="auto"/>
        <w:left w:val="none" w:sz="0" w:space="0" w:color="auto"/>
        <w:bottom w:val="none" w:sz="0" w:space="0" w:color="auto"/>
        <w:right w:val="none" w:sz="0" w:space="0" w:color="auto"/>
      </w:divBdr>
    </w:div>
    <w:div w:id="224802998">
      <w:bodyDiv w:val="1"/>
      <w:marLeft w:val="0"/>
      <w:marRight w:val="0"/>
      <w:marTop w:val="0"/>
      <w:marBottom w:val="0"/>
      <w:divBdr>
        <w:top w:val="none" w:sz="0" w:space="0" w:color="auto"/>
        <w:left w:val="none" w:sz="0" w:space="0" w:color="auto"/>
        <w:bottom w:val="none" w:sz="0" w:space="0" w:color="auto"/>
        <w:right w:val="none" w:sz="0" w:space="0" w:color="auto"/>
      </w:divBdr>
    </w:div>
    <w:div w:id="244725607">
      <w:bodyDiv w:val="1"/>
      <w:marLeft w:val="0"/>
      <w:marRight w:val="0"/>
      <w:marTop w:val="0"/>
      <w:marBottom w:val="0"/>
      <w:divBdr>
        <w:top w:val="none" w:sz="0" w:space="0" w:color="auto"/>
        <w:left w:val="none" w:sz="0" w:space="0" w:color="auto"/>
        <w:bottom w:val="none" w:sz="0" w:space="0" w:color="auto"/>
        <w:right w:val="none" w:sz="0" w:space="0" w:color="auto"/>
      </w:divBdr>
    </w:div>
    <w:div w:id="631642221">
      <w:bodyDiv w:val="1"/>
      <w:marLeft w:val="0"/>
      <w:marRight w:val="0"/>
      <w:marTop w:val="0"/>
      <w:marBottom w:val="0"/>
      <w:divBdr>
        <w:top w:val="none" w:sz="0" w:space="0" w:color="auto"/>
        <w:left w:val="none" w:sz="0" w:space="0" w:color="auto"/>
        <w:bottom w:val="none" w:sz="0" w:space="0" w:color="auto"/>
        <w:right w:val="none" w:sz="0" w:space="0" w:color="auto"/>
      </w:divBdr>
    </w:div>
    <w:div w:id="701829155">
      <w:bodyDiv w:val="1"/>
      <w:marLeft w:val="0"/>
      <w:marRight w:val="0"/>
      <w:marTop w:val="0"/>
      <w:marBottom w:val="0"/>
      <w:divBdr>
        <w:top w:val="none" w:sz="0" w:space="0" w:color="auto"/>
        <w:left w:val="none" w:sz="0" w:space="0" w:color="auto"/>
        <w:bottom w:val="none" w:sz="0" w:space="0" w:color="auto"/>
        <w:right w:val="none" w:sz="0" w:space="0" w:color="auto"/>
      </w:divBdr>
    </w:div>
    <w:div w:id="850949811">
      <w:bodyDiv w:val="1"/>
      <w:marLeft w:val="0"/>
      <w:marRight w:val="0"/>
      <w:marTop w:val="0"/>
      <w:marBottom w:val="0"/>
      <w:divBdr>
        <w:top w:val="none" w:sz="0" w:space="0" w:color="auto"/>
        <w:left w:val="none" w:sz="0" w:space="0" w:color="auto"/>
        <w:bottom w:val="none" w:sz="0" w:space="0" w:color="auto"/>
        <w:right w:val="none" w:sz="0" w:space="0" w:color="auto"/>
      </w:divBdr>
    </w:div>
    <w:div w:id="932398472">
      <w:bodyDiv w:val="1"/>
      <w:marLeft w:val="0"/>
      <w:marRight w:val="0"/>
      <w:marTop w:val="0"/>
      <w:marBottom w:val="0"/>
      <w:divBdr>
        <w:top w:val="none" w:sz="0" w:space="0" w:color="auto"/>
        <w:left w:val="none" w:sz="0" w:space="0" w:color="auto"/>
        <w:bottom w:val="none" w:sz="0" w:space="0" w:color="auto"/>
        <w:right w:val="none" w:sz="0" w:space="0" w:color="auto"/>
      </w:divBdr>
      <w:divsChild>
        <w:div w:id="1393041432">
          <w:marLeft w:val="446"/>
          <w:marRight w:val="0"/>
          <w:marTop w:val="240"/>
          <w:marBottom w:val="0"/>
          <w:divBdr>
            <w:top w:val="none" w:sz="0" w:space="0" w:color="auto"/>
            <w:left w:val="none" w:sz="0" w:space="0" w:color="auto"/>
            <w:bottom w:val="none" w:sz="0" w:space="0" w:color="auto"/>
            <w:right w:val="none" w:sz="0" w:space="0" w:color="auto"/>
          </w:divBdr>
        </w:div>
        <w:div w:id="1813909116">
          <w:marLeft w:val="446"/>
          <w:marRight w:val="0"/>
          <w:marTop w:val="240"/>
          <w:marBottom w:val="0"/>
          <w:divBdr>
            <w:top w:val="none" w:sz="0" w:space="0" w:color="auto"/>
            <w:left w:val="none" w:sz="0" w:space="0" w:color="auto"/>
            <w:bottom w:val="none" w:sz="0" w:space="0" w:color="auto"/>
            <w:right w:val="none" w:sz="0" w:space="0" w:color="auto"/>
          </w:divBdr>
        </w:div>
        <w:div w:id="1950356590">
          <w:marLeft w:val="446"/>
          <w:marRight w:val="0"/>
          <w:marTop w:val="240"/>
          <w:marBottom w:val="0"/>
          <w:divBdr>
            <w:top w:val="none" w:sz="0" w:space="0" w:color="auto"/>
            <w:left w:val="none" w:sz="0" w:space="0" w:color="auto"/>
            <w:bottom w:val="none" w:sz="0" w:space="0" w:color="auto"/>
            <w:right w:val="none" w:sz="0" w:space="0" w:color="auto"/>
          </w:divBdr>
        </w:div>
        <w:div w:id="1754006673">
          <w:marLeft w:val="446"/>
          <w:marRight w:val="0"/>
          <w:marTop w:val="240"/>
          <w:marBottom w:val="0"/>
          <w:divBdr>
            <w:top w:val="none" w:sz="0" w:space="0" w:color="auto"/>
            <w:left w:val="none" w:sz="0" w:space="0" w:color="auto"/>
            <w:bottom w:val="none" w:sz="0" w:space="0" w:color="auto"/>
            <w:right w:val="none" w:sz="0" w:space="0" w:color="auto"/>
          </w:divBdr>
        </w:div>
        <w:div w:id="1138917247">
          <w:marLeft w:val="446"/>
          <w:marRight w:val="0"/>
          <w:marTop w:val="240"/>
          <w:marBottom w:val="0"/>
          <w:divBdr>
            <w:top w:val="none" w:sz="0" w:space="0" w:color="auto"/>
            <w:left w:val="none" w:sz="0" w:space="0" w:color="auto"/>
            <w:bottom w:val="none" w:sz="0" w:space="0" w:color="auto"/>
            <w:right w:val="none" w:sz="0" w:space="0" w:color="auto"/>
          </w:divBdr>
        </w:div>
        <w:div w:id="99492065">
          <w:marLeft w:val="446"/>
          <w:marRight w:val="0"/>
          <w:marTop w:val="240"/>
          <w:marBottom w:val="0"/>
          <w:divBdr>
            <w:top w:val="none" w:sz="0" w:space="0" w:color="auto"/>
            <w:left w:val="none" w:sz="0" w:space="0" w:color="auto"/>
            <w:bottom w:val="none" w:sz="0" w:space="0" w:color="auto"/>
            <w:right w:val="none" w:sz="0" w:space="0" w:color="auto"/>
          </w:divBdr>
        </w:div>
        <w:div w:id="895698260">
          <w:marLeft w:val="446"/>
          <w:marRight w:val="0"/>
          <w:marTop w:val="240"/>
          <w:marBottom w:val="0"/>
          <w:divBdr>
            <w:top w:val="none" w:sz="0" w:space="0" w:color="auto"/>
            <w:left w:val="none" w:sz="0" w:space="0" w:color="auto"/>
            <w:bottom w:val="none" w:sz="0" w:space="0" w:color="auto"/>
            <w:right w:val="none" w:sz="0" w:space="0" w:color="auto"/>
          </w:divBdr>
        </w:div>
        <w:div w:id="510684243">
          <w:marLeft w:val="446"/>
          <w:marRight w:val="0"/>
          <w:marTop w:val="240"/>
          <w:marBottom w:val="0"/>
          <w:divBdr>
            <w:top w:val="none" w:sz="0" w:space="0" w:color="auto"/>
            <w:left w:val="none" w:sz="0" w:space="0" w:color="auto"/>
            <w:bottom w:val="none" w:sz="0" w:space="0" w:color="auto"/>
            <w:right w:val="none" w:sz="0" w:space="0" w:color="auto"/>
          </w:divBdr>
        </w:div>
        <w:div w:id="1655648083">
          <w:marLeft w:val="446"/>
          <w:marRight w:val="0"/>
          <w:marTop w:val="240"/>
          <w:marBottom w:val="0"/>
          <w:divBdr>
            <w:top w:val="none" w:sz="0" w:space="0" w:color="auto"/>
            <w:left w:val="none" w:sz="0" w:space="0" w:color="auto"/>
            <w:bottom w:val="none" w:sz="0" w:space="0" w:color="auto"/>
            <w:right w:val="none" w:sz="0" w:space="0" w:color="auto"/>
          </w:divBdr>
        </w:div>
        <w:div w:id="1226182975">
          <w:marLeft w:val="446"/>
          <w:marRight w:val="0"/>
          <w:marTop w:val="240"/>
          <w:marBottom w:val="0"/>
          <w:divBdr>
            <w:top w:val="none" w:sz="0" w:space="0" w:color="auto"/>
            <w:left w:val="none" w:sz="0" w:space="0" w:color="auto"/>
            <w:bottom w:val="none" w:sz="0" w:space="0" w:color="auto"/>
            <w:right w:val="none" w:sz="0" w:space="0" w:color="auto"/>
          </w:divBdr>
        </w:div>
      </w:divsChild>
    </w:div>
    <w:div w:id="985624226">
      <w:bodyDiv w:val="1"/>
      <w:marLeft w:val="0"/>
      <w:marRight w:val="0"/>
      <w:marTop w:val="0"/>
      <w:marBottom w:val="0"/>
      <w:divBdr>
        <w:top w:val="none" w:sz="0" w:space="0" w:color="auto"/>
        <w:left w:val="none" w:sz="0" w:space="0" w:color="auto"/>
        <w:bottom w:val="none" w:sz="0" w:space="0" w:color="auto"/>
        <w:right w:val="none" w:sz="0" w:space="0" w:color="auto"/>
      </w:divBdr>
    </w:div>
    <w:div w:id="1379428072">
      <w:bodyDiv w:val="1"/>
      <w:marLeft w:val="0"/>
      <w:marRight w:val="0"/>
      <w:marTop w:val="0"/>
      <w:marBottom w:val="0"/>
      <w:divBdr>
        <w:top w:val="none" w:sz="0" w:space="0" w:color="auto"/>
        <w:left w:val="none" w:sz="0" w:space="0" w:color="auto"/>
        <w:bottom w:val="none" w:sz="0" w:space="0" w:color="auto"/>
        <w:right w:val="none" w:sz="0" w:space="0" w:color="auto"/>
      </w:divBdr>
    </w:div>
    <w:div w:id="1483888216">
      <w:bodyDiv w:val="1"/>
      <w:marLeft w:val="0"/>
      <w:marRight w:val="0"/>
      <w:marTop w:val="0"/>
      <w:marBottom w:val="0"/>
      <w:divBdr>
        <w:top w:val="none" w:sz="0" w:space="0" w:color="auto"/>
        <w:left w:val="none" w:sz="0" w:space="0" w:color="auto"/>
        <w:bottom w:val="none" w:sz="0" w:space="0" w:color="auto"/>
        <w:right w:val="none" w:sz="0" w:space="0" w:color="auto"/>
      </w:divBdr>
    </w:div>
    <w:div w:id="1775242664">
      <w:bodyDiv w:val="1"/>
      <w:marLeft w:val="0"/>
      <w:marRight w:val="0"/>
      <w:marTop w:val="0"/>
      <w:marBottom w:val="0"/>
      <w:divBdr>
        <w:top w:val="none" w:sz="0" w:space="0" w:color="auto"/>
        <w:left w:val="none" w:sz="0" w:space="0" w:color="auto"/>
        <w:bottom w:val="none" w:sz="0" w:space="0" w:color="auto"/>
        <w:right w:val="none" w:sz="0" w:space="0" w:color="auto"/>
      </w:divBdr>
    </w:div>
    <w:div w:id="1829251747">
      <w:bodyDiv w:val="1"/>
      <w:marLeft w:val="0"/>
      <w:marRight w:val="0"/>
      <w:marTop w:val="0"/>
      <w:marBottom w:val="0"/>
      <w:divBdr>
        <w:top w:val="none" w:sz="0" w:space="0" w:color="auto"/>
        <w:left w:val="none" w:sz="0" w:space="0" w:color="auto"/>
        <w:bottom w:val="none" w:sz="0" w:space="0" w:color="auto"/>
        <w:right w:val="none" w:sz="0" w:space="0" w:color="auto"/>
      </w:divBdr>
    </w:div>
    <w:div w:id="1882787750">
      <w:bodyDiv w:val="1"/>
      <w:marLeft w:val="0"/>
      <w:marRight w:val="0"/>
      <w:marTop w:val="0"/>
      <w:marBottom w:val="0"/>
      <w:divBdr>
        <w:top w:val="none" w:sz="0" w:space="0" w:color="auto"/>
        <w:left w:val="none" w:sz="0" w:space="0" w:color="auto"/>
        <w:bottom w:val="none" w:sz="0" w:space="0" w:color="auto"/>
        <w:right w:val="none" w:sz="0" w:space="0" w:color="auto"/>
      </w:divBdr>
    </w:div>
    <w:div w:id="1887645095">
      <w:bodyDiv w:val="1"/>
      <w:marLeft w:val="0"/>
      <w:marRight w:val="0"/>
      <w:marTop w:val="0"/>
      <w:marBottom w:val="0"/>
      <w:divBdr>
        <w:top w:val="none" w:sz="0" w:space="0" w:color="auto"/>
        <w:left w:val="none" w:sz="0" w:space="0" w:color="auto"/>
        <w:bottom w:val="none" w:sz="0" w:space="0" w:color="auto"/>
        <w:right w:val="none" w:sz="0" w:space="0" w:color="auto"/>
      </w:divBdr>
    </w:div>
    <w:div w:id="1896118289">
      <w:bodyDiv w:val="1"/>
      <w:marLeft w:val="0"/>
      <w:marRight w:val="0"/>
      <w:marTop w:val="0"/>
      <w:marBottom w:val="0"/>
      <w:divBdr>
        <w:top w:val="none" w:sz="0" w:space="0" w:color="auto"/>
        <w:left w:val="none" w:sz="0" w:space="0" w:color="auto"/>
        <w:bottom w:val="none" w:sz="0" w:space="0" w:color="auto"/>
        <w:right w:val="none" w:sz="0" w:space="0" w:color="auto"/>
      </w:divBdr>
    </w:div>
    <w:div w:id="1957443602">
      <w:bodyDiv w:val="1"/>
      <w:marLeft w:val="0"/>
      <w:marRight w:val="0"/>
      <w:marTop w:val="0"/>
      <w:marBottom w:val="0"/>
      <w:divBdr>
        <w:top w:val="none" w:sz="0" w:space="0" w:color="auto"/>
        <w:left w:val="none" w:sz="0" w:space="0" w:color="auto"/>
        <w:bottom w:val="none" w:sz="0" w:space="0" w:color="auto"/>
        <w:right w:val="none" w:sz="0" w:space="0" w:color="auto"/>
      </w:divBdr>
    </w:div>
    <w:div w:id="204328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diagnostik@dfb.de"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diagnostik@dfb.de"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diagnostik@dfb.de"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diagnostik@dfb.de" TargetMode="External"/><Relationship Id="rId20" Type="http://schemas.openxmlformats.org/officeDocument/2006/relationships/hyperlink" Target="https://www.rki.de/DE/Content/InfAZ/N/Neuartiges_Coronavirus/Kontaktperson/Management.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diagnostik@dfb.de" TargetMode="External"/><Relationship Id="rId23" Type="http://schemas.openxmlformats.org/officeDocument/2006/relationships/hyperlink" Target="mailto:diagnostik@dfb.de"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tools.rki.de/PLZToo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mailto:diagnostik@dfb.de" TargetMode="Externa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wmf"/></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5.png"/><Relationship Id="rId5" Type="http://schemas.openxmlformats.org/officeDocument/2006/relationships/image" Target="media/image4.wmf"/><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 Id="rId5" Type="http://schemas.openxmlformats.org/officeDocument/2006/relationships/image" Target="media/image4.wmf"/><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5.png"/><Relationship Id="rId5" Type="http://schemas.openxmlformats.org/officeDocument/2006/relationships/image" Target="media/image4.wmf"/><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chner\AppData\Local\Temp\Temp3_Basisvorlage%20Word%20DFB_004_161024.zip\Basisvorlage%20Word%20DFB_004_161024.dotx" TargetMode="External"/></Relationships>
</file>

<file path=word/theme/theme1.xml><?xml version="1.0" encoding="utf-8"?>
<a:theme xmlns:a="http://schemas.openxmlformats.org/drawingml/2006/main" name="Larissa">
  <a:themeElements>
    <a:clrScheme name="DFB">
      <a:dk1>
        <a:sysClr val="windowText" lastClr="000000"/>
      </a:dk1>
      <a:lt1>
        <a:sysClr val="window" lastClr="FFFFFF"/>
      </a:lt1>
      <a:dk2>
        <a:srgbClr val="000000"/>
      </a:dk2>
      <a:lt2>
        <a:srgbClr val="F8F8F8"/>
      </a:lt2>
      <a:accent1>
        <a:srgbClr val="20AE80"/>
      </a:accent1>
      <a:accent2>
        <a:srgbClr val="90D7C0"/>
      </a:accent2>
      <a:accent3>
        <a:srgbClr val="00964F"/>
      </a:accent3>
      <a:accent4>
        <a:srgbClr val="1A557B"/>
      </a:accent4>
      <a:accent5>
        <a:srgbClr val="A3C7D8"/>
      </a:accent5>
      <a:accent6>
        <a:srgbClr val="062B45"/>
      </a:accent6>
      <a:hlink>
        <a:srgbClr val="5F5F5F"/>
      </a:hlink>
      <a:folHlink>
        <a:srgbClr val="919191"/>
      </a:folHlink>
    </a:clrScheme>
    <a:fontScheme name="DFB">
      <a:majorFont>
        <a:latin typeface="DFB Sans Ofc"/>
        <a:ea typeface=""/>
        <a:cs typeface=""/>
      </a:majorFont>
      <a:minorFont>
        <a:latin typeface="DFB Sans Ofc"/>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E3599-BCE9-4CFF-989A-37B6349F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Basisvorlage Word DFB_004_161024</Template>
  <TotalTime>0</TotalTime>
  <Pages>23</Pages>
  <Words>5170</Words>
  <Characters>32577</Characters>
  <Application>Microsoft Office Word</Application>
  <DocSecurity>4</DocSecurity>
  <Lines>271</Lines>
  <Paragraphs>75</Paragraphs>
  <ScaleCrop>false</ScaleCrop>
  <HeadingPairs>
    <vt:vector size="2" baseType="variant">
      <vt:variant>
        <vt:lpstr>Titel</vt:lpstr>
      </vt:variant>
      <vt:variant>
        <vt:i4>1</vt:i4>
      </vt:variant>
    </vt:vector>
  </HeadingPairs>
  <TitlesOfParts>
    <vt:vector size="1" baseType="lpstr">
      <vt:lpstr/>
    </vt:vector>
  </TitlesOfParts>
  <Company>Deutscher Fussball-Bund e. V. (DFB)</Company>
  <LinksUpToDate>false</LinksUpToDate>
  <CharactersWithSpaces>37672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Stremer, Paul;Klinkebiel</dc:creator>
  <dc:description>Vorlage Word Basic – Office 2013;_x000d_
Version 004;_x000d_
2016-10-24;</dc:description>
  <cp:lastModifiedBy>Beck, Florian</cp:lastModifiedBy>
  <cp:revision>2</cp:revision>
  <cp:lastPrinted>2020-05-06T15:10:00Z</cp:lastPrinted>
  <dcterms:created xsi:type="dcterms:W3CDTF">2020-05-13T12:17:00Z</dcterms:created>
  <dcterms:modified xsi:type="dcterms:W3CDTF">2020-05-13T12:17:00Z</dcterms:modified>
  <cp:category>Dachmarke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rstellt von">
    <vt:lpwstr>STRICHPUNKT</vt:lpwstr>
  </property>
  <property fmtid="{D5CDD505-2E9C-101B-9397-08002B2CF9AE}" pid="3" name="Erstellt am">
    <vt:lpwstr>2016-10-21</vt:lpwstr>
  </property>
  <property fmtid="{D5CDD505-2E9C-101B-9397-08002B2CF9AE}" pid="4" name="Bearbeiter">
    <vt:lpwstr>gadamovich | office implementation</vt:lpwstr>
  </property>
  <property fmtid="{D5CDD505-2E9C-101B-9397-08002B2CF9AE}" pid="5" name="Version">
    <vt:lpwstr>004</vt:lpwstr>
  </property>
  <property fmtid="{D5CDD505-2E9C-101B-9397-08002B2CF9AE}" pid="6" name="Version vom">
    <vt:lpwstr>2016-10-24</vt:lpwstr>
  </property>
</Properties>
</file>